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18806" w14:textId="77777777" w:rsidR="009E0DD0" w:rsidRPr="00733544" w:rsidRDefault="009E0DD0" w:rsidP="009E0DD0">
      <w:pPr>
        <w:pStyle w:val="Title"/>
        <w:spacing w:line="360" w:lineRule="auto"/>
        <w:ind w:firstLine="142"/>
        <w:jc w:val="both"/>
        <w:rPr>
          <w:szCs w:val="24"/>
        </w:rPr>
      </w:pPr>
      <w:r w:rsidRPr="00733544">
        <w:rPr>
          <w:szCs w:val="24"/>
        </w:rPr>
        <w:t>INSTITUTE FOR APPRENTICESHIPS &amp; TECHNICAL EDUCATION BOARD</w:t>
      </w:r>
    </w:p>
    <w:p w14:paraId="5C3C3654" w14:textId="77777777" w:rsidR="009E0DD0" w:rsidRPr="00733544" w:rsidRDefault="009E0DD0" w:rsidP="009E0DD0">
      <w:pPr>
        <w:spacing w:line="360" w:lineRule="auto"/>
        <w:jc w:val="both"/>
        <w:rPr>
          <w:szCs w:val="24"/>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8"/>
        <w:gridCol w:w="5341"/>
      </w:tblGrid>
      <w:tr w:rsidR="009E0DD0" w:rsidRPr="00733544" w14:paraId="50ACC26D" w14:textId="77777777" w:rsidTr="005F14EF">
        <w:tc>
          <w:tcPr>
            <w:tcW w:w="4298" w:type="dxa"/>
            <w:shd w:val="clear" w:color="auto" w:fill="auto"/>
          </w:tcPr>
          <w:p w14:paraId="0CFD20CA" w14:textId="77777777" w:rsidR="009E0DD0" w:rsidRPr="00733544" w:rsidRDefault="009E0DD0" w:rsidP="005F14EF">
            <w:pPr>
              <w:spacing w:line="360" w:lineRule="auto"/>
              <w:jc w:val="both"/>
              <w:rPr>
                <w:color w:val="4F81BD" w:themeColor="accent1"/>
                <w:szCs w:val="24"/>
              </w:rPr>
            </w:pPr>
            <w:r w:rsidRPr="00733544">
              <w:rPr>
                <w:color w:val="4F81BD" w:themeColor="accent1"/>
                <w:szCs w:val="24"/>
              </w:rPr>
              <w:t>Meeting Title</w:t>
            </w:r>
          </w:p>
        </w:tc>
        <w:tc>
          <w:tcPr>
            <w:tcW w:w="5341" w:type="dxa"/>
            <w:shd w:val="clear" w:color="auto" w:fill="auto"/>
          </w:tcPr>
          <w:p w14:paraId="65DFAAEA" w14:textId="77777777" w:rsidR="009E0DD0" w:rsidRPr="00733544" w:rsidRDefault="009E0DD0" w:rsidP="005F14EF">
            <w:pPr>
              <w:spacing w:line="360" w:lineRule="auto"/>
              <w:jc w:val="both"/>
              <w:rPr>
                <w:szCs w:val="24"/>
              </w:rPr>
            </w:pPr>
            <w:r w:rsidRPr="00733544">
              <w:rPr>
                <w:szCs w:val="24"/>
              </w:rPr>
              <w:t>Institute for Apprenticeships &amp; Technical Education Board</w:t>
            </w:r>
          </w:p>
        </w:tc>
      </w:tr>
      <w:tr w:rsidR="009E0DD0" w:rsidRPr="00733544" w14:paraId="294B5E3D" w14:textId="77777777" w:rsidTr="005F14EF">
        <w:tc>
          <w:tcPr>
            <w:tcW w:w="4298" w:type="dxa"/>
            <w:shd w:val="clear" w:color="auto" w:fill="auto"/>
          </w:tcPr>
          <w:p w14:paraId="0EABAD43" w14:textId="77777777" w:rsidR="009E0DD0" w:rsidRPr="00733544" w:rsidRDefault="009E0DD0" w:rsidP="005F14EF">
            <w:pPr>
              <w:spacing w:line="360" w:lineRule="auto"/>
              <w:jc w:val="both"/>
              <w:rPr>
                <w:color w:val="4F81BD" w:themeColor="accent1"/>
                <w:szCs w:val="24"/>
              </w:rPr>
            </w:pPr>
            <w:r w:rsidRPr="00733544">
              <w:rPr>
                <w:color w:val="4F81BD" w:themeColor="accent1"/>
                <w:szCs w:val="24"/>
              </w:rPr>
              <w:t>Meeting Date</w:t>
            </w:r>
          </w:p>
        </w:tc>
        <w:tc>
          <w:tcPr>
            <w:tcW w:w="5341" w:type="dxa"/>
            <w:shd w:val="clear" w:color="auto" w:fill="auto"/>
          </w:tcPr>
          <w:p w14:paraId="6B2298C3" w14:textId="77777777" w:rsidR="009E0DD0" w:rsidRPr="00733544" w:rsidRDefault="009E0DD0" w:rsidP="005F14EF">
            <w:pPr>
              <w:spacing w:line="360" w:lineRule="auto"/>
              <w:jc w:val="both"/>
              <w:rPr>
                <w:szCs w:val="24"/>
              </w:rPr>
            </w:pPr>
            <w:r w:rsidRPr="00733544">
              <w:rPr>
                <w:szCs w:val="24"/>
              </w:rPr>
              <w:t>15 February 2022</w:t>
            </w:r>
          </w:p>
        </w:tc>
      </w:tr>
      <w:tr w:rsidR="009E0DD0" w:rsidRPr="00733544" w14:paraId="093565ED" w14:textId="77777777" w:rsidTr="005F14EF">
        <w:tc>
          <w:tcPr>
            <w:tcW w:w="4298" w:type="dxa"/>
            <w:shd w:val="clear" w:color="auto" w:fill="auto"/>
          </w:tcPr>
          <w:p w14:paraId="4B6B0521" w14:textId="77777777" w:rsidR="009E0DD0" w:rsidRPr="00733544" w:rsidRDefault="009E0DD0" w:rsidP="005F14EF">
            <w:pPr>
              <w:spacing w:line="360" w:lineRule="auto"/>
              <w:jc w:val="both"/>
              <w:rPr>
                <w:color w:val="4F81BD" w:themeColor="accent1"/>
                <w:szCs w:val="24"/>
              </w:rPr>
            </w:pPr>
            <w:r w:rsidRPr="00733544">
              <w:rPr>
                <w:color w:val="4F81BD" w:themeColor="accent1"/>
                <w:szCs w:val="24"/>
              </w:rPr>
              <w:t>Protective marking</w:t>
            </w:r>
          </w:p>
        </w:tc>
        <w:tc>
          <w:tcPr>
            <w:tcW w:w="5341" w:type="dxa"/>
            <w:shd w:val="clear" w:color="auto" w:fill="auto"/>
          </w:tcPr>
          <w:p w14:paraId="63B09AF4" w14:textId="77777777" w:rsidR="009E0DD0" w:rsidRPr="00733544" w:rsidRDefault="009E0DD0" w:rsidP="005F14EF">
            <w:pPr>
              <w:spacing w:line="360" w:lineRule="auto"/>
              <w:jc w:val="both"/>
              <w:rPr>
                <w:szCs w:val="24"/>
              </w:rPr>
            </w:pPr>
            <w:r w:rsidRPr="00733544">
              <w:rPr>
                <w:szCs w:val="24"/>
              </w:rPr>
              <w:t>Official</w:t>
            </w:r>
          </w:p>
        </w:tc>
      </w:tr>
      <w:tr w:rsidR="009E0DD0" w:rsidRPr="00733544" w14:paraId="51689B8D" w14:textId="77777777" w:rsidTr="005F14EF">
        <w:tc>
          <w:tcPr>
            <w:tcW w:w="4298" w:type="dxa"/>
            <w:shd w:val="clear" w:color="auto" w:fill="auto"/>
          </w:tcPr>
          <w:p w14:paraId="6093DC0F" w14:textId="77777777" w:rsidR="009E0DD0" w:rsidRPr="00733544" w:rsidRDefault="009E0DD0" w:rsidP="005F14EF">
            <w:pPr>
              <w:spacing w:line="360" w:lineRule="auto"/>
              <w:jc w:val="both"/>
              <w:rPr>
                <w:color w:val="4F81BD" w:themeColor="accent1"/>
                <w:szCs w:val="24"/>
              </w:rPr>
            </w:pPr>
          </w:p>
        </w:tc>
        <w:tc>
          <w:tcPr>
            <w:tcW w:w="5341" w:type="dxa"/>
            <w:shd w:val="clear" w:color="auto" w:fill="auto"/>
          </w:tcPr>
          <w:p w14:paraId="236E16AC" w14:textId="77777777" w:rsidR="009E0DD0" w:rsidRPr="00733544" w:rsidRDefault="009E0DD0" w:rsidP="005F14EF">
            <w:pPr>
              <w:spacing w:line="360" w:lineRule="auto"/>
              <w:jc w:val="both"/>
              <w:rPr>
                <w:szCs w:val="24"/>
              </w:rPr>
            </w:pPr>
          </w:p>
        </w:tc>
      </w:tr>
      <w:tr w:rsidR="009E0DD0" w:rsidRPr="00733544" w14:paraId="114A93B9" w14:textId="77777777" w:rsidTr="005F14EF">
        <w:tc>
          <w:tcPr>
            <w:tcW w:w="4298" w:type="dxa"/>
            <w:shd w:val="clear" w:color="auto" w:fill="auto"/>
          </w:tcPr>
          <w:p w14:paraId="35244C9C" w14:textId="77777777" w:rsidR="009E0DD0" w:rsidRPr="00733544" w:rsidRDefault="009E0DD0" w:rsidP="005F14EF">
            <w:pPr>
              <w:spacing w:line="360" w:lineRule="auto"/>
              <w:jc w:val="both"/>
              <w:rPr>
                <w:color w:val="4F81BD" w:themeColor="accent1"/>
                <w:szCs w:val="24"/>
              </w:rPr>
            </w:pPr>
            <w:r w:rsidRPr="00733544">
              <w:rPr>
                <w:color w:val="4F81BD" w:themeColor="accent1"/>
                <w:szCs w:val="24"/>
              </w:rPr>
              <w:t>Board members present</w:t>
            </w:r>
          </w:p>
        </w:tc>
        <w:tc>
          <w:tcPr>
            <w:tcW w:w="5341" w:type="dxa"/>
            <w:shd w:val="clear" w:color="auto" w:fill="auto"/>
          </w:tcPr>
          <w:p w14:paraId="4C9BD516" w14:textId="77777777" w:rsidR="009E0DD0" w:rsidRPr="00733544" w:rsidRDefault="009E0DD0" w:rsidP="005F14EF">
            <w:pPr>
              <w:spacing w:line="360" w:lineRule="auto"/>
              <w:jc w:val="both"/>
              <w:rPr>
                <w:szCs w:val="24"/>
              </w:rPr>
            </w:pPr>
            <w:r w:rsidRPr="00733544">
              <w:rPr>
                <w:szCs w:val="24"/>
              </w:rPr>
              <w:t>Kate Barclay (KB), Dayle Bayliss (DB), Paul Cadman (PC, John Cope (</w:t>
            </w:r>
            <w:proofErr w:type="spellStart"/>
            <w:r w:rsidRPr="00733544">
              <w:rPr>
                <w:szCs w:val="24"/>
              </w:rPr>
              <w:t>JCop</w:t>
            </w:r>
            <w:proofErr w:type="spellEnd"/>
            <w:r w:rsidRPr="00733544">
              <w:rPr>
                <w:szCs w:val="24"/>
              </w:rPr>
              <w:t>), Jennifer Coupland (</w:t>
            </w:r>
            <w:proofErr w:type="spellStart"/>
            <w:r w:rsidRPr="00733544">
              <w:rPr>
                <w:szCs w:val="24"/>
              </w:rPr>
              <w:t>JCou</w:t>
            </w:r>
            <w:proofErr w:type="spellEnd"/>
            <w:r w:rsidRPr="00733544">
              <w:rPr>
                <w:szCs w:val="24"/>
              </w:rPr>
              <w:t>), Dame Fiona Kendrick (FK), Jessica Leigh Jones (JLJ)</w:t>
            </w:r>
            <w:r>
              <w:rPr>
                <w:szCs w:val="24"/>
              </w:rPr>
              <w:t xml:space="preserve"> (from 3:30pm)</w:t>
            </w:r>
            <w:r w:rsidRPr="00733544">
              <w:rPr>
                <w:szCs w:val="24"/>
              </w:rPr>
              <w:t>, Baroness Ruby McGregor-Smith (the Chair) (RMS), Robin Millar (RM), Toby Peyton-Jones (TPJ), Malcolm Press (MP)</w:t>
            </w:r>
          </w:p>
        </w:tc>
      </w:tr>
      <w:tr w:rsidR="009E0DD0" w:rsidRPr="00733544" w14:paraId="3ACD28B6" w14:textId="77777777" w:rsidTr="005F14EF">
        <w:tc>
          <w:tcPr>
            <w:tcW w:w="4298" w:type="dxa"/>
            <w:shd w:val="clear" w:color="auto" w:fill="auto"/>
          </w:tcPr>
          <w:p w14:paraId="7511D4CE" w14:textId="77777777" w:rsidR="009E0DD0" w:rsidRPr="00733544" w:rsidRDefault="009E0DD0" w:rsidP="005F14EF">
            <w:pPr>
              <w:spacing w:line="360" w:lineRule="auto"/>
              <w:jc w:val="both"/>
              <w:rPr>
                <w:color w:val="4F81BD" w:themeColor="accent1"/>
                <w:szCs w:val="24"/>
              </w:rPr>
            </w:pPr>
            <w:r w:rsidRPr="00733544">
              <w:rPr>
                <w:color w:val="4F81BD" w:themeColor="accent1"/>
                <w:szCs w:val="24"/>
              </w:rPr>
              <w:t>Institute officials present</w:t>
            </w:r>
          </w:p>
        </w:tc>
        <w:tc>
          <w:tcPr>
            <w:tcW w:w="5341" w:type="dxa"/>
            <w:shd w:val="clear" w:color="auto" w:fill="auto"/>
          </w:tcPr>
          <w:p w14:paraId="481DD04E" w14:textId="77777777" w:rsidR="009E0DD0" w:rsidRPr="00733544" w:rsidRDefault="009E0DD0" w:rsidP="005F14EF">
            <w:pPr>
              <w:spacing w:line="360" w:lineRule="auto"/>
              <w:jc w:val="both"/>
              <w:rPr>
                <w:szCs w:val="24"/>
              </w:rPr>
            </w:pPr>
            <w:r w:rsidRPr="00733544">
              <w:rPr>
                <w:szCs w:val="24"/>
              </w:rPr>
              <w:t>Beth Chaudhary (BC)</w:t>
            </w:r>
            <w:r>
              <w:rPr>
                <w:szCs w:val="24"/>
              </w:rPr>
              <w:t xml:space="preserve">, Kristofer </w:t>
            </w:r>
            <w:r w:rsidRPr="00733544">
              <w:rPr>
                <w:szCs w:val="24"/>
              </w:rPr>
              <w:t xml:space="preserve">McGhee (KM), Rob Nitsch (RN) </w:t>
            </w:r>
          </w:p>
        </w:tc>
      </w:tr>
      <w:tr w:rsidR="009E0DD0" w:rsidRPr="00733544" w14:paraId="678DADE3" w14:textId="77777777" w:rsidTr="005F14EF">
        <w:tc>
          <w:tcPr>
            <w:tcW w:w="4298" w:type="dxa"/>
            <w:shd w:val="clear" w:color="auto" w:fill="auto"/>
          </w:tcPr>
          <w:p w14:paraId="6B9FA8EE" w14:textId="77777777" w:rsidR="009E0DD0" w:rsidRPr="00733544" w:rsidRDefault="009E0DD0" w:rsidP="005F14EF">
            <w:pPr>
              <w:spacing w:line="360" w:lineRule="auto"/>
              <w:jc w:val="both"/>
              <w:rPr>
                <w:color w:val="4F81BD" w:themeColor="accent1"/>
                <w:szCs w:val="24"/>
              </w:rPr>
            </w:pPr>
          </w:p>
        </w:tc>
        <w:tc>
          <w:tcPr>
            <w:tcW w:w="5341" w:type="dxa"/>
            <w:shd w:val="clear" w:color="auto" w:fill="auto"/>
          </w:tcPr>
          <w:p w14:paraId="672091FE" w14:textId="77777777" w:rsidR="009E0DD0" w:rsidRPr="00733544" w:rsidRDefault="009E0DD0" w:rsidP="005F14EF">
            <w:pPr>
              <w:spacing w:line="360" w:lineRule="auto"/>
              <w:jc w:val="both"/>
              <w:rPr>
                <w:szCs w:val="24"/>
              </w:rPr>
            </w:pPr>
          </w:p>
        </w:tc>
      </w:tr>
      <w:tr w:rsidR="009E0DD0" w:rsidRPr="00733544" w14:paraId="2BD9188D" w14:textId="77777777" w:rsidTr="005F14EF">
        <w:trPr>
          <w:trHeight w:val="850"/>
        </w:trPr>
        <w:tc>
          <w:tcPr>
            <w:tcW w:w="4298" w:type="dxa"/>
            <w:shd w:val="clear" w:color="auto" w:fill="auto"/>
          </w:tcPr>
          <w:p w14:paraId="4154DDE4" w14:textId="77777777" w:rsidR="009E0DD0" w:rsidRPr="00733544" w:rsidRDefault="009E0DD0" w:rsidP="005F14EF">
            <w:pPr>
              <w:spacing w:line="360" w:lineRule="auto"/>
              <w:jc w:val="both"/>
              <w:rPr>
                <w:color w:val="4F81BD" w:themeColor="accent1"/>
                <w:szCs w:val="24"/>
              </w:rPr>
            </w:pPr>
            <w:r w:rsidRPr="00733544">
              <w:rPr>
                <w:color w:val="4F81BD" w:themeColor="accent1"/>
                <w:szCs w:val="24"/>
              </w:rPr>
              <w:t>Apologies</w:t>
            </w:r>
          </w:p>
        </w:tc>
        <w:tc>
          <w:tcPr>
            <w:tcW w:w="5341" w:type="dxa"/>
            <w:shd w:val="clear" w:color="auto" w:fill="auto"/>
          </w:tcPr>
          <w:p w14:paraId="6FD15A67" w14:textId="77777777" w:rsidR="009E0DD0" w:rsidRDefault="009E0DD0" w:rsidP="005F14EF">
            <w:pPr>
              <w:spacing w:line="360" w:lineRule="auto"/>
              <w:jc w:val="both"/>
              <w:rPr>
                <w:szCs w:val="24"/>
              </w:rPr>
            </w:pPr>
            <w:r w:rsidRPr="00733544">
              <w:rPr>
                <w:szCs w:val="24"/>
              </w:rPr>
              <w:t>Bev Robinson (BR), Peter Schild (PS)</w:t>
            </w:r>
          </w:p>
          <w:p w14:paraId="4D8614CF" w14:textId="77777777" w:rsidR="009E0DD0" w:rsidRPr="00733544" w:rsidRDefault="009E0DD0" w:rsidP="005F14EF">
            <w:pPr>
              <w:spacing w:line="360" w:lineRule="auto"/>
              <w:jc w:val="both"/>
              <w:rPr>
                <w:szCs w:val="24"/>
              </w:rPr>
            </w:pPr>
          </w:p>
        </w:tc>
      </w:tr>
    </w:tbl>
    <w:p w14:paraId="2E12EBC7" w14:textId="64C353E9" w:rsidR="009E0DD0" w:rsidRDefault="00BB6E99" w:rsidP="00BB6E99">
      <w:pPr>
        <w:pStyle w:val="DeptBullets"/>
        <w:numPr>
          <w:ilvl w:val="0"/>
          <w:numId w:val="0"/>
        </w:numPr>
        <w:tabs>
          <w:tab w:val="left" w:pos="2987"/>
        </w:tabs>
        <w:spacing w:after="120" w:line="360" w:lineRule="auto"/>
        <w:jc w:val="both"/>
        <w:rPr>
          <w:b/>
          <w:szCs w:val="24"/>
        </w:rPr>
      </w:pPr>
      <w:r>
        <w:rPr>
          <w:b/>
          <w:szCs w:val="24"/>
        </w:rPr>
        <w:tab/>
      </w:r>
    </w:p>
    <w:p w14:paraId="26EC0AD6" w14:textId="77777777" w:rsidR="009E0DD0" w:rsidRPr="00733544" w:rsidRDefault="009E0DD0" w:rsidP="009E0DD0">
      <w:pPr>
        <w:pStyle w:val="DeptBullets"/>
        <w:numPr>
          <w:ilvl w:val="0"/>
          <w:numId w:val="0"/>
        </w:numPr>
        <w:spacing w:after="120" w:line="360" w:lineRule="auto"/>
        <w:jc w:val="both"/>
        <w:rPr>
          <w:b/>
          <w:szCs w:val="24"/>
        </w:rPr>
      </w:pPr>
      <w:r w:rsidRPr="00733544">
        <w:rPr>
          <w:b/>
          <w:szCs w:val="24"/>
        </w:rPr>
        <w:t>Welcome and Introductions/declarations of interest</w:t>
      </w:r>
    </w:p>
    <w:p w14:paraId="4868698A" w14:textId="77777777" w:rsidR="009E0DD0" w:rsidRPr="00733544" w:rsidRDefault="009E0DD0" w:rsidP="009E0DD0">
      <w:pPr>
        <w:pStyle w:val="DeptBullets"/>
        <w:widowControl w:val="0"/>
        <w:numPr>
          <w:ilvl w:val="0"/>
          <w:numId w:val="8"/>
        </w:numPr>
        <w:overflowPunct w:val="0"/>
        <w:autoSpaceDE w:val="0"/>
        <w:autoSpaceDN w:val="0"/>
        <w:adjustRightInd w:val="0"/>
        <w:spacing w:before="0" w:after="0" w:line="360" w:lineRule="auto"/>
        <w:ind w:left="426" w:hanging="426"/>
        <w:jc w:val="both"/>
        <w:textAlignment w:val="baseline"/>
        <w:rPr>
          <w:szCs w:val="24"/>
        </w:rPr>
      </w:pPr>
      <w:r w:rsidRPr="00733544">
        <w:rPr>
          <w:szCs w:val="24"/>
        </w:rPr>
        <w:t xml:space="preserve">Baroness Ruby McGregor-Smith (the Chair) welcomed board members and participating officials to the meeting. </w:t>
      </w:r>
    </w:p>
    <w:p w14:paraId="68A5BD01" w14:textId="77777777" w:rsidR="009E0DD0" w:rsidRPr="00733544" w:rsidRDefault="009E0DD0" w:rsidP="009E0DD0">
      <w:pPr>
        <w:pStyle w:val="DeptBullets"/>
        <w:widowControl w:val="0"/>
        <w:numPr>
          <w:ilvl w:val="0"/>
          <w:numId w:val="0"/>
        </w:numPr>
        <w:overflowPunct w:val="0"/>
        <w:autoSpaceDE w:val="0"/>
        <w:autoSpaceDN w:val="0"/>
        <w:adjustRightInd w:val="0"/>
        <w:spacing w:before="0" w:after="0" w:line="360" w:lineRule="auto"/>
        <w:jc w:val="both"/>
        <w:textAlignment w:val="baseline"/>
        <w:rPr>
          <w:szCs w:val="24"/>
        </w:rPr>
      </w:pPr>
    </w:p>
    <w:p w14:paraId="3950C274" w14:textId="67FA8790" w:rsidR="009E0DD0" w:rsidRPr="00733544" w:rsidRDefault="009E0DD0" w:rsidP="009E0DD0">
      <w:pPr>
        <w:pStyle w:val="DeptBullets"/>
        <w:widowControl w:val="0"/>
        <w:numPr>
          <w:ilvl w:val="0"/>
          <w:numId w:val="8"/>
        </w:numPr>
        <w:overflowPunct w:val="0"/>
        <w:autoSpaceDE w:val="0"/>
        <w:autoSpaceDN w:val="0"/>
        <w:adjustRightInd w:val="0"/>
        <w:spacing w:before="0" w:after="0" w:line="360" w:lineRule="auto"/>
        <w:ind w:left="426" w:hanging="426"/>
        <w:jc w:val="both"/>
        <w:textAlignment w:val="baseline"/>
        <w:rPr>
          <w:szCs w:val="24"/>
        </w:rPr>
      </w:pPr>
      <w:r w:rsidRPr="00733544">
        <w:rPr>
          <w:szCs w:val="24"/>
        </w:rPr>
        <w:t>There were apologies from Bev Robinson (BR) and Peter Schild (PS)</w:t>
      </w:r>
      <w:r w:rsidR="00BB6E99">
        <w:rPr>
          <w:szCs w:val="24"/>
        </w:rPr>
        <w:t>.</w:t>
      </w:r>
    </w:p>
    <w:p w14:paraId="6A40B5FA" w14:textId="77777777" w:rsidR="009E0DD0" w:rsidRPr="00733544" w:rsidRDefault="009E0DD0" w:rsidP="009E0DD0">
      <w:pPr>
        <w:pStyle w:val="DeptBullets"/>
        <w:numPr>
          <w:ilvl w:val="0"/>
          <w:numId w:val="0"/>
        </w:numPr>
        <w:spacing w:after="0" w:line="360" w:lineRule="auto"/>
        <w:ind w:left="426"/>
        <w:jc w:val="both"/>
        <w:rPr>
          <w:szCs w:val="24"/>
        </w:rPr>
      </w:pPr>
    </w:p>
    <w:p w14:paraId="4F922FDB" w14:textId="77777777" w:rsidR="009E0DD0" w:rsidRPr="00733544" w:rsidRDefault="009E0DD0" w:rsidP="009E0DD0">
      <w:pPr>
        <w:pStyle w:val="DeptBullets"/>
        <w:widowControl w:val="0"/>
        <w:numPr>
          <w:ilvl w:val="0"/>
          <w:numId w:val="8"/>
        </w:numPr>
        <w:overflowPunct w:val="0"/>
        <w:autoSpaceDE w:val="0"/>
        <w:autoSpaceDN w:val="0"/>
        <w:adjustRightInd w:val="0"/>
        <w:spacing w:before="0" w:after="0" w:line="360" w:lineRule="auto"/>
        <w:ind w:left="426" w:hanging="426"/>
        <w:jc w:val="both"/>
        <w:textAlignment w:val="baseline"/>
        <w:rPr>
          <w:szCs w:val="24"/>
        </w:rPr>
      </w:pPr>
      <w:r w:rsidRPr="00733544">
        <w:rPr>
          <w:szCs w:val="24"/>
        </w:rPr>
        <w:t xml:space="preserve">The Chair asked board members whether they had any declarations of interest to make. </w:t>
      </w:r>
      <w:bookmarkStart w:id="0" w:name="_Hlk50734425"/>
      <w:r w:rsidRPr="00733544">
        <w:rPr>
          <w:szCs w:val="24"/>
        </w:rPr>
        <w:t>All board members recognised that should a potential or actual conflict arise by virtue of their other interests (outlined in the declaration of interests) then it must be raised at the outset of the relevant meeting which deals with the issue giving rise to the actual or potential conflict. No interests were declared for this meeting.</w:t>
      </w:r>
      <w:bookmarkEnd w:id="0"/>
    </w:p>
    <w:p w14:paraId="3642BDF3" w14:textId="77777777" w:rsidR="009E0DD0" w:rsidRPr="00733544" w:rsidRDefault="009E0DD0" w:rsidP="009E0DD0">
      <w:pPr>
        <w:pStyle w:val="DeptBullets"/>
        <w:numPr>
          <w:ilvl w:val="0"/>
          <w:numId w:val="0"/>
        </w:numPr>
        <w:spacing w:after="0" w:line="360" w:lineRule="auto"/>
        <w:jc w:val="both"/>
        <w:rPr>
          <w:b/>
          <w:szCs w:val="24"/>
        </w:rPr>
      </w:pPr>
    </w:p>
    <w:p w14:paraId="397DE181" w14:textId="77777777" w:rsidR="009E0DD0" w:rsidRDefault="009E0DD0" w:rsidP="009E0DD0">
      <w:pPr>
        <w:pStyle w:val="DeptBullets"/>
        <w:numPr>
          <w:ilvl w:val="0"/>
          <w:numId w:val="0"/>
        </w:numPr>
        <w:spacing w:after="120" w:line="360" w:lineRule="auto"/>
        <w:jc w:val="both"/>
        <w:rPr>
          <w:b/>
          <w:szCs w:val="24"/>
        </w:rPr>
      </w:pPr>
      <w:r w:rsidRPr="00733544">
        <w:rPr>
          <w:b/>
          <w:szCs w:val="24"/>
        </w:rPr>
        <w:t xml:space="preserve">Approval of the Terms of Reference for Approvals Policy and Assurance Committee and Equity, </w:t>
      </w:r>
      <w:proofErr w:type="gramStart"/>
      <w:r w:rsidRPr="00733544">
        <w:rPr>
          <w:b/>
          <w:szCs w:val="24"/>
        </w:rPr>
        <w:t>Diversity</w:t>
      </w:r>
      <w:proofErr w:type="gramEnd"/>
      <w:r w:rsidRPr="00733544">
        <w:rPr>
          <w:b/>
          <w:szCs w:val="24"/>
        </w:rPr>
        <w:t xml:space="preserve"> and Inclusion Committee</w:t>
      </w:r>
    </w:p>
    <w:p w14:paraId="2D40DD9E" w14:textId="77777777" w:rsidR="009E0DD0" w:rsidRPr="00B16474" w:rsidRDefault="009E0DD0" w:rsidP="009E0DD0">
      <w:pPr>
        <w:pStyle w:val="DeptBullets"/>
        <w:numPr>
          <w:ilvl w:val="0"/>
          <w:numId w:val="8"/>
        </w:numPr>
        <w:spacing w:after="120" w:line="360" w:lineRule="auto"/>
        <w:jc w:val="both"/>
        <w:rPr>
          <w:bCs/>
          <w:szCs w:val="24"/>
        </w:rPr>
      </w:pPr>
      <w:r w:rsidRPr="00B16474">
        <w:rPr>
          <w:bCs/>
          <w:szCs w:val="24"/>
        </w:rPr>
        <w:t xml:space="preserve">KM updated the Board on the progress of the work on the governance review and invited the Board to approve the Terms of Reference for both the Approvals Policy and Assurance Committee and the Equity, </w:t>
      </w:r>
      <w:proofErr w:type="gramStart"/>
      <w:r w:rsidRPr="00B16474">
        <w:rPr>
          <w:bCs/>
          <w:szCs w:val="24"/>
        </w:rPr>
        <w:t>Diversity</w:t>
      </w:r>
      <w:proofErr w:type="gramEnd"/>
      <w:r w:rsidRPr="00B16474">
        <w:rPr>
          <w:bCs/>
          <w:szCs w:val="24"/>
        </w:rPr>
        <w:t xml:space="preserve"> and Inclusion Committee.</w:t>
      </w:r>
    </w:p>
    <w:p w14:paraId="2C82C261" w14:textId="635BD842" w:rsidR="009E0DD0" w:rsidRDefault="009E0DD0" w:rsidP="00BB6E99">
      <w:pPr>
        <w:pStyle w:val="DeptBullets"/>
        <w:numPr>
          <w:ilvl w:val="0"/>
          <w:numId w:val="0"/>
        </w:numPr>
        <w:spacing w:after="120"/>
        <w:jc w:val="both"/>
        <w:rPr>
          <w:bCs/>
          <w:szCs w:val="24"/>
          <w:u w:val="single"/>
        </w:rPr>
      </w:pPr>
      <w:r w:rsidRPr="00733544">
        <w:rPr>
          <w:bCs/>
          <w:szCs w:val="24"/>
          <w:u w:val="single"/>
        </w:rPr>
        <w:t>Approvals Policy and Assurance Committee</w:t>
      </w:r>
    </w:p>
    <w:p w14:paraId="55845403" w14:textId="77777777" w:rsidR="00BB6E99" w:rsidRPr="00733544" w:rsidRDefault="00BB6E99" w:rsidP="00BB6E99">
      <w:pPr>
        <w:pStyle w:val="DeptBullets"/>
        <w:numPr>
          <w:ilvl w:val="0"/>
          <w:numId w:val="0"/>
        </w:numPr>
        <w:spacing w:after="120"/>
        <w:jc w:val="both"/>
        <w:rPr>
          <w:bCs/>
          <w:szCs w:val="24"/>
          <w:u w:val="single"/>
        </w:rPr>
      </w:pPr>
    </w:p>
    <w:p w14:paraId="39E78FFF" w14:textId="7A4E629B" w:rsidR="009E0DD0" w:rsidRPr="00BB6E99" w:rsidRDefault="009E0DD0" w:rsidP="00BB6E99">
      <w:pPr>
        <w:pStyle w:val="DeptBullets"/>
        <w:widowControl w:val="0"/>
        <w:numPr>
          <w:ilvl w:val="0"/>
          <w:numId w:val="8"/>
        </w:numPr>
        <w:overflowPunct w:val="0"/>
        <w:autoSpaceDE w:val="0"/>
        <w:autoSpaceDN w:val="0"/>
        <w:adjustRightInd w:val="0"/>
        <w:spacing w:before="0" w:after="0" w:line="360" w:lineRule="auto"/>
        <w:ind w:left="426" w:hanging="426"/>
        <w:jc w:val="both"/>
        <w:textAlignment w:val="baseline"/>
        <w:rPr>
          <w:szCs w:val="24"/>
        </w:rPr>
      </w:pPr>
      <w:r w:rsidRPr="00733544">
        <w:rPr>
          <w:szCs w:val="24"/>
        </w:rPr>
        <w:t xml:space="preserve">The Board </w:t>
      </w:r>
      <w:r>
        <w:rPr>
          <w:szCs w:val="24"/>
        </w:rPr>
        <w:t xml:space="preserve">was pleased to hear of the progress that had been made since the meeting in November 2021, where there was a discussion </w:t>
      </w:r>
      <w:r w:rsidRPr="00733544">
        <w:rPr>
          <w:szCs w:val="24"/>
        </w:rPr>
        <w:t xml:space="preserve">about the introduction of a new </w:t>
      </w:r>
      <w:r w:rsidR="00BB6E99">
        <w:rPr>
          <w:szCs w:val="24"/>
        </w:rPr>
        <w:t>c</w:t>
      </w:r>
      <w:r w:rsidRPr="00733544">
        <w:rPr>
          <w:szCs w:val="24"/>
        </w:rPr>
        <w:t xml:space="preserve">ommittee that would combine the work of the </w:t>
      </w:r>
      <w:r>
        <w:rPr>
          <w:szCs w:val="24"/>
        </w:rPr>
        <w:t>Approval and Funding Committee (A</w:t>
      </w:r>
      <w:r w:rsidR="00BB6E99">
        <w:rPr>
          <w:szCs w:val="24"/>
        </w:rPr>
        <w:t>&amp;</w:t>
      </w:r>
      <w:r>
        <w:rPr>
          <w:szCs w:val="24"/>
        </w:rPr>
        <w:t>FC) and the Quality Assurance Committee (</w:t>
      </w:r>
      <w:r w:rsidRPr="00733544">
        <w:rPr>
          <w:szCs w:val="24"/>
        </w:rPr>
        <w:t>QAC</w:t>
      </w:r>
      <w:r>
        <w:rPr>
          <w:szCs w:val="24"/>
        </w:rPr>
        <w:t>)</w:t>
      </w:r>
      <w:r w:rsidRPr="00733544">
        <w:rPr>
          <w:szCs w:val="24"/>
        </w:rPr>
        <w:t xml:space="preserve">. Following consultation with the Board, a proposal was made to establish the Approvals Policy and Assurance Committee (APAC). </w:t>
      </w:r>
      <w:r>
        <w:rPr>
          <w:szCs w:val="24"/>
        </w:rPr>
        <w:t>The APAC would begin to meet from April 2022. The core role of the new Committee would be to:</w:t>
      </w:r>
    </w:p>
    <w:p w14:paraId="038BFF49" w14:textId="77777777" w:rsidR="009E0DD0" w:rsidRDefault="009E0DD0" w:rsidP="009E0DD0">
      <w:pPr>
        <w:pStyle w:val="DeptBullets"/>
        <w:widowControl w:val="0"/>
        <w:numPr>
          <w:ilvl w:val="0"/>
          <w:numId w:val="10"/>
        </w:numPr>
        <w:overflowPunct w:val="0"/>
        <w:autoSpaceDE w:val="0"/>
        <w:autoSpaceDN w:val="0"/>
        <w:adjustRightInd w:val="0"/>
        <w:spacing w:before="0" w:after="0" w:line="360" w:lineRule="auto"/>
        <w:jc w:val="both"/>
        <w:textAlignment w:val="baseline"/>
      </w:pPr>
      <w:r>
        <w:t xml:space="preserve">Approve, </w:t>
      </w:r>
      <w:proofErr w:type="gramStart"/>
      <w:r>
        <w:t>direct</w:t>
      </w:r>
      <w:proofErr w:type="gramEnd"/>
      <w:r>
        <w:t xml:space="preserve"> and challenge the approach and orchestration of approval process for all products (criteria, protocols/policy)</w:t>
      </w:r>
    </w:p>
    <w:p w14:paraId="2CCD383C" w14:textId="77777777" w:rsidR="009E0DD0" w:rsidRDefault="009E0DD0" w:rsidP="009E0DD0">
      <w:pPr>
        <w:pStyle w:val="DeptBullets"/>
        <w:widowControl w:val="0"/>
        <w:numPr>
          <w:ilvl w:val="0"/>
          <w:numId w:val="10"/>
        </w:numPr>
        <w:overflowPunct w:val="0"/>
        <w:autoSpaceDE w:val="0"/>
        <w:autoSpaceDN w:val="0"/>
        <w:adjustRightInd w:val="0"/>
        <w:spacing w:before="0" w:after="0" w:line="360" w:lineRule="auto"/>
        <w:jc w:val="both"/>
        <w:textAlignment w:val="baseline"/>
      </w:pPr>
      <w:r>
        <w:t>Consider the impact of the Institute’s products</w:t>
      </w:r>
    </w:p>
    <w:p w14:paraId="57F32FC9" w14:textId="77777777" w:rsidR="009E0DD0" w:rsidRDefault="009E0DD0" w:rsidP="009E0DD0">
      <w:pPr>
        <w:pStyle w:val="DeptBullets"/>
        <w:widowControl w:val="0"/>
        <w:numPr>
          <w:ilvl w:val="0"/>
          <w:numId w:val="10"/>
        </w:numPr>
        <w:overflowPunct w:val="0"/>
        <w:autoSpaceDE w:val="0"/>
        <w:autoSpaceDN w:val="0"/>
        <w:adjustRightInd w:val="0"/>
        <w:spacing w:before="0" w:after="0" w:line="360" w:lineRule="auto"/>
        <w:jc w:val="both"/>
        <w:textAlignment w:val="baseline"/>
      </w:pPr>
      <w:r>
        <w:t>Assure the approvals process; and</w:t>
      </w:r>
    </w:p>
    <w:p w14:paraId="277D11A1" w14:textId="463201F4" w:rsidR="009E0DD0" w:rsidRDefault="009E0DD0" w:rsidP="009E0DD0">
      <w:pPr>
        <w:pStyle w:val="DeptBullets"/>
        <w:widowControl w:val="0"/>
        <w:numPr>
          <w:ilvl w:val="0"/>
          <w:numId w:val="10"/>
        </w:numPr>
        <w:overflowPunct w:val="0"/>
        <w:autoSpaceDE w:val="0"/>
        <w:autoSpaceDN w:val="0"/>
        <w:adjustRightInd w:val="0"/>
        <w:spacing w:before="0" w:after="0" w:line="360" w:lineRule="auto"/>
        <w:jc w:val="both"/>
        <w:textAlignment w:val="baseline"/>
      </w:pPr>
      <w:r>
        <w:t xml:space="preserve">Consider any other issues of interest to the </w:t>
      </w:r>
      <w:r w:rsidR="00860AE9">
        <w:t>c</w:t>
      </w:r>
      <w:r>
        <w:t>ommittee related to the approvals process.</w:t>
      </w:r>
    </w:p>
    <w:p w14:paraId="041A1EA4" w14:textId="77777777" w:rsidR="009E0DD0" w:rsidRPr="006C29AB" w:rsidRDefault="009E0DD0" w:rsidP="009E0DD0">
      <w:pPr>
        <w:pStyle w:val="DeptBullets"/>
        <w:widowControl w:val="0"/>
        <w:numPr>
          <w:ilvl w:val="0"/>
          <w:numId w:val="0"/>
        </w:numPr>
        <w:overflowPunct w:val="0"/>
        <w:autoSpaceDE w:val="0"/>
        <w:autoSpaceDN w:val="0"/>
        <w:adjustRightInd w:val="0"/>
        <w:spacing w:before="0" w:after="0" w:line="360" w:lineRule="auto"/>
        <w:ind w:left="1146"/>
        <w:jc w:val="both"/>
        <w:textAlignment w:val="baseline"/>
        <w:rPr>
          <w:szCs w:val="24"/>
        </w:rPr>
      </w:pPr>
    </w:p>
    <w:p w14:paraId="79162230" w14:textId="191C27DE" w:rsidR="009E0DD0" w:rsidRPr="00733544" w:rsidRDefault="009E0DD0" w:rsidP="009E0DD0">
      <w:pPr>
        <w:pStyle w:val="DeptBullets"/>
        <w:widowControl w:val="0"/>
        <w:numPr>
          <w:ilvl w:val="0"/>
          <w:numId w:val="8"/>
        </w:numPr>
        <w:overflowPunct w:val="0"/>
        <w:autoSpaceDE w:val="0"/>
        <w:autoSpaceDN w:val="0"/>
        <w:adjustRightInd w:val="0"/>
        <w:spacing w:before="0" w:after="0" w:line="360" w:lineRule="auto"/>
        <w:ind w:left="426" w:hanging="426"/>
        <w:jc w:val="both"/>
        <w:textAlignment w:val="baseline"/>
      </w:pPr>
      <w:r>
        <w:t xml:space="preserve">While the Board agreed with the Terms of Reference for APAC, it emphasised to the Executive that the importance of quality oversight and the need to ensure it was not forgotten as the transition was made from the old </w:t>
      </w:r>
      <w:r w:rsidR="00860AE9">
        <w:t>c</w:t>
      </w:r>
      <w:r>
        <w:t xml:space="preserve">ommittees to the new blended APAC.  It was suggested that the implementation of an audit in due course may be helpful. RN agreed that a submission would be made to the APAC concerning delegations for Level 2 and 3 qualifications and that the </w:t>
      </w:r>
      <w:proofErr w:type="spellStart"/>
      <w:r>
        <w:t>ToRs</w:t>
      </w:r>
      <w:proofErr w:type="spellEnd"/>
      <w:r>
        <w:t xml:space="preserve"> would be reviewed to ensure that they refer to maintaining the confidence of employers.  </w:t>
      </w:r>
    </w:p>
    <w:p w14:paraId="612A7682" w14:textId="77777777" w:rsidR="009E0DD0" w:rsidRPr="00733544" w:rsidRDefault="009E0DD0" w:rsidP="00BB6E99">
      <w:pPr>
        <w:pStyle w:val="ListParagraph"/>
        <w:jc w:val="both"/>
        <w:rPr>
          <w:szCs w:val="24"/>
        </w:rPr>
      </w:pPr>
    </w:p>
    <w:p w14:paraId="351148CC" w14:textId="77777777" w:rsidR="009E0DD0" w:rsidRDefault="009E0DD0" w:rsidP="009E0DD0">
      <w:pPr>
        <w:pStyle w:val="DeptBullets"/>
        <w:widowControl w:val="0"/>
        <w:numPr>
          <w:ilvl w:val="0"/>
          <w:numId w:val="8"/>
        </w:numPr>
        <w:overflowPunct w:val="0"/>
        <w:autoSpaceDE w:val="0"/>
        <w:autoSpaceDN w:val="0"/>
        <w:adjustRightInd w:val="0"/>
        <w:spacing w:before="0" w:after="0" w:line="360" w:lineRule="auto"/>
        <w:ind w:left="426" w:hanging="426"/>
        <w:jc w:val="both"/>
        <w:textAlignment w:val="baseline"/>
        <w:rPr>
          <w:szCs w:val="24"/>
        </w:rPr>
      </w:pPr>
      <w:r>
        <w:rPr>
          <w:szCs w:val="24"/>
        </w:rPr>
        <w:t xml:space="preserve">A query was raised about how meeting agendas would change and what supervision would be carried out. The Board was advised that APAC would review all aspects of the products and would present any proposed policy changes to the Board. APAC would provide the Board with a series of options for each item for them to take a decision.  </w:t>
      </w:r>
    </w:p>
    <w:p w14:paraId="73227F57" w14:textId="77777777" w:rsidR="009E0DD0" w:rsidRDefault="009E0DD0" w:rsidP="009E0DD0">
      <w:pPr>
        <w:pStyle w:val="ListParagraph"/>
        <w:rPr>
          <w:szCs w:val="24"/>
        </w:rPr>
      </w:pPr>
    </w:p>
    <w:p w14:paraId="6EDE5DCF" w14:textId="66FBAE7A" w:rsidR="009E0DD0" w:rsidRPr="00BB6E99" w:rsidRDefault="009E0DD0" w:rsidP="00BB6E99">
      <w:pPr>
        <w:pStyle w:val="DeptBullets"/>
        <w:widowControl w:val="0"/>
        <w:numPr>
          <w:ilvl w:val="0"/>
          <w:numId w:val="8"/>
        </w:numPr>
        <w:overflowPunct w:val="0"/>
        <w:autoSpaceDE w:val="0"/>
        <w:autoSpaceDN w:val="0"/>
        <w:adjustRightInd w:val="0"/>
        <w:spacing w:before="0" w:after="0" w:line="360" w:lineRule="auto"/>
        <w:ind w:left="426" w:hanging="426"/>
        <w:jc w:val="both"/>
        <w:textAlignment w:val="baseline"/>
      </w:pPr>
      <w:r>
        <w:t xml:space="preserve">The implementation of the new </w:t>
      </w:r>
      <w:r w:rsidR="00860AE9">
        <w:t>c</w:t>
      </w:r>
      <w:r>
        <w:t>ommittee would enable the Board to be more strategic and proactive with their work. The Board would also be able to conduct deep dives into the different areas of work. MP particularly highlighted his ambition that would encompass:</w:t>
      </w:r>
    </w:p>
    <w:p w14:paraId="63C1AF74" w14:textId="77777777" w:rsidR="009E0DD0" w:rsidRDefault="009E0DD0" w:rsidP="009E0DD0">
      <w:pPr>
        <w:pStyle w:val="DeptBullets"/>
        <w:widowControl w:val="0"/>
        <w:numPr>
          <w:ilvl w:val="0"/>
          <w:numId w:val="11"/>
        </w:numPr>
        <w:overflowPunct w:val="0"/>
        <w:autoSpaceDE w:val="0"/>
        <w:autoSpaceDN w:val="0"/>
        <w:adjustRightInd w:val="0"/>
        <w:spacing w:before="0" w:after="0" w:line="360" w:lineRule="auto"/>
        <w:jc w:val="both"/>
        <w:textAlignment w:val="baseline"/>
        <w:rPr>
          <w:szCs w:val="24"/>
        </w:rPr>
      </w:pPr>
      <w:r>
        <w:rPr>
          <w:szCs w:val="24"/>
        </w:rPr>
        <w:t xml:space="preserve">Training </w:t>
      </w:r>
      <w:proofErr w:type="gramStart"/>
      <w:r>
        <w:rPr>
          <w:szCs w:val="24"/>
        </w:rPr>
        <w:t>course</w:t>
      </w:r>
      <w:proofErr w:type="gramEnd"/>
      <w:r>
        <w:rPr>
          <w:szCs w:val="24"/>
        </w:rPr>
        <w:t xml:space="preserve"> take up levels and geographical spread;</w:t>
      </w:r>
    </w:p>
    <w:p w14:paraId="1874ECA7" w14:textId="77777777" w:rsidR="009E0DD0" w:rsidRDefault="009E0DD0" w:rsidP="009E0DD0">
      <w:pPr>
        <w:pStyle w:val="DeptBullets"/>
        <w:widowControl w:val="0"/>
        <w:numPr>
          <w:ilvl w:val="0"/>
          <w:numId w:val="11"/>
        </w:numPr>
        <w:overflowPunct w:val="0"/>
        <w:autoSpaceDE w:val="0"/>
        <w:autoSpaceDN w:val="0"/>
        <w:adjustRightInd w:val="0"/>
        <w:spacing w:before="0" w:after="0" w:line="360" w:lineRule="auto"/>
        <w:jc w:val="both"/>
        <w:textAlignment w:val="baseline"/>
        <w:rPr>
          <w:szCs w:val="24"/>
        </w:rPr>
      </w:pPr>
      <w:r>
        <w:rPr>
          <w:szCs w:val="24"/>
        </w:rPr>
        <w:t xml:space="preserve">Training course </w:t>
      </w:r>
      <w:proofErr w:type="gramStart"/>
      <w:r>
        <w:rPr>
          <w:szCs w:val="24"/>
        </w:rPr>
        <w:t>fees;</w:t>
      </w:r>
      <w:proofErr w:type="gramEnd"/>
    </w:p>
    <w:p w14:paraId="58A791A4" w14:textId="77777777" w:rsidR="009E0DD0" w:rsidRDefault="009E0DD0" w:rsidP="009E0DD0">
      <w:pPr>
        <w:pStyle w:val="DeptBullets"/>
        <w:widowControl w:val="0"/>
        <w:numPr>
          <w:ilvl w:val="0"/>
          <w:numId w:val="11"/>
        </w:numPr>
        <w:overflowPunct w:val="0"/>
        <w:autoSpaceDE w:val="0"/>
        <w:autoSpaceDN w:val="0"/>
        <w:adjustRightInd w:val="0"/>
        <w:spacing w:before="0" w:after="0" w:line="360" w:lineRule="auto"/>
        <w:jc w:val="both"/>
        <w:textAlignment w:val="baseline"/>
        <w:rPr>
          <w:szCs w:val="24"/>
        </w:rPr>
      </w:pPr>
      <w:r>
        <w:rPr>
          <w:szCs w:val="24"/>
        </w:rPr>
        <w:t>Whether the courses were value for money; and</w:t>
      </w:r>
    </w:p>
    <w:p w14:paraId="2F8B2BA7" w14:textId="60615E14" w:rsidR="009E0DD0" w:rsidRDefault="009E0DD0" w:rsidP="009E0DD0">
      <w:pPr>
        <w:pStyle w:val="DeptBullets"/>
        <w:widowControl w:val="0"/>
        <w:numPr>
          <w:ilvl w:val="0"/>
          <w:numId w:val="11"/>
        </w:numPr>
        <w:overflowPunct w:val="0"/>
        <w:autoSpaceDE w:val="0"/>
        <w:autoSpaceDN w:val="0"/>
        <w:adjustRightInd w:val="0"/>
        <w:spacing w:before="0" w:after="0" w:line="360" w:lineRule="auto"/>
        <w:jc w:val="both"/>
        <w:textAlignment w:val="baseline"/>
        <w:rPr>
          <w:szCs w:val="24"/>
        </w:rPr>
      </w:pPr>
      <w:r>
        <w:rPr>
          <w:szCs w:val="24"/>
        </w:rPr>
        <w:t>Progression into careers following completion of the courses</w:t>
      </w:r>
      <w:r w:rsidR="00860AE9">
        <w:rPr>
          <w:szCs w:val="24"/>
        </w:rPr>
        <w:t>.</w:t>
      </w:r>
    </w:p>
    <w:p w14:paraId="09166ECD" w14:textId="77777777" w:rsidR="009E0DD0" w:rsidRDefault="009E0DD0" w:rsidP="009E0DD0">
      <w:pPr>
        <w:pStyle w:val="ListParagraph"/>
        <w:rPr>
          <w:szCs w:val="24"/>
        </w:rPr>
      </w:pPr>
    </w:p>
    <w:p w14:paraId="3CA56CBD" w14:textId="77777777" w:rsidR="009E0DD0" w:rsidRDefault="009E0DD0" w:rsidP="009E0DD0">
      <w:pPr>
        <w:pStyle w:val="DeptBullets"/>
        <w:widowControl w:val="0"/>
        <w:numPr>
          <w:ilvl w:val="0"/>
          <w:numId w:val="8"/>
        </w:numPr>
        <w:overflowPunct w:val="0"/>
        <w:autoSpaceDE w:val="0"/>
        <w:autoSpaceDN w:val="0"/>
        <w:adjustRightInd w:val="0"/>
        <w:spacing w:before="0" w:after="0" w:line="360" w:lineRule="auto"/>
        <w:ind w:left="426" w:hanging="426"/>
        <w:jc w:val="both"/>
        <w:textAlignment w:val="baseline"/>
      </w:pPr>
      <w:r>
        <w:t xml:space="preserve">The Board believed that inviting representatives from </w:t>
      </w:r>
      <w:proofErr w:type="spellStart"/>
      <w:r>
        <w:t>OfSted</w:t>
      </w:r>
      <w:proofErr w:type="spellEnd"/>
      <w:r>
        <w:t>, Ofqual and the QAA to the meetings for them to provide regular reports on their activities would add value and foster better collaborative working. This would be acted upon by the Executive.</w:t>
      </w:r>
    </w:p>
    <w:p w14:paraId="31496654" w14:textId="77777777" w:rsidR="009E0DD0" w:rsidRPr="009F0ED7" w:rsidRDefault="009E0DD0" w:rsidP="009E0DD0">
      <w:pPr>
        <w:rPr>
          <w:szCs w:val="24"/>
        </w:rPr>
      </w:pPr>
    </w:p>
    <w:p w14:paraId="67E76BEC" w14:textId="77777777" w:rsidR="009E0DD0" w:rsidRPr="00733544" w:rsidRDefault="009E0DD0" w:rsidP="009E0DD0">
      <w:pPr>
        <w:pStyle w:val="DeptBullets"/>
        <w:widowControl w:val="0"/>
        <w:numPr>
          <w:ilvl w:val="0"/>
          <w:numId w:val="8"/>
        </w:numPr>
        <w:overflowPunct w:val="0"/>
        <w:autoSpaceDE w:val="0"/>
        <w:autoSpaceDN w:val="0"/>
        <w:adjustRightInd w:val="0"/>
        <w:spacing w:before="0" w:after="0" w:line="360" w:lineRule="auto"/>
        <w:ind w:left="426" w:hanging="426"/>
        <w:jc w:val="both"/>
        <w:textAlignment w:val="baseline"/>
        <w:rPr>
          <w:szCs w:val="24"/>
        </w:rPr>
      </w:pPr>
      <w:r>
        <w:rPr>
          <w:szCs w:val="24"/>
        </w:rPr>
        <w:t>The Board approved the terms of reference for the Approvals Policy and Assurance Committee (subject to some refinements which the Executive will make).</w:t>
      </w:r>
    </w:p>
    <w:p w14:paraId="34241A8C" w14:textId="77777777" w:rsidR="009E0DD0" w:rsidRPr="00733544" w:rsidRDefault="009E0DD0" w:rsidP="009E0DD0">
      <w:pPr>
        <w:pStyle w:val="DeptBullets"/>
        <w:widowControl w:val="0"/>
        <w:numPr>
          <w:ilvl w:val="0"/>
          <w:numId w:val="0"/>
        </w:numPr>
        <w:overflowPunct w:val="0"/>
        <w:autoSpaceDE w:val="0"/>
        <w:autoSpaceDN w:val="0"/>
        <w:adjustRightInd w:val="0"/>
        <w:spacing w:before="0" w:after="0" w:line="360" w:lineRule="auto"/>
        <w:ind w:left="426"/>
        <w:jc w:val="both"/>
        <w:textAlignment w:val="baseline"/>
        <w:rPr>
          <w:szCs w:val="24"/>
        </w:rPr>
      </w:pPr>
    </w:p>
    <w:p w14:paraId="681B3038" w14:textId="77777777" w:rsidR="009E0DD0" w:rsidRPr="00733544" w:rsidRDefault="009E0DD0" w:rsidP="009E0DD0">
      <w:pPr>
        <w:pStyle w:val="DeptBullets"/>
        <w:widowControl w:val="0"/>
        <w:numPr>
          <w:ilvl w:val="0"/>
          <w:numId w:val="0"/>
        </w:numPr>
        <w:overflowPunct w:val="0"/>
        <w:autoSpaceDE w:val="0"/>
        <w:autoSpaceDN w:val="0"/>
        <w:adjustRightInd w:val="0"/>
        <w:spacing w:before="0" w:after="0" w:line="360" w:lineRule="auto"/>
        <w:jc w:val="both"/>
        <w:textAlignment w:val="baseline"/>
        <w:rPr>
          <w:szCs w:val="24"/>
          <w:u w:val="single"/>
        </w:rPr>
      </w:pPr>
      <w:r w:rsidRPr="00733544">
        <w:rPr>
          <w:szCs w:val="24"/>
          <w:u w:val="single"/>
        </w:rPr>
        <w:t xml:space="preserve">Equity, </w:t>
      </w:r>
      <w:proofErr w:type="gramStart"/>
      <w:r w:rsidRPr="00733544">
        <w:rPr>
          <w:szCs w:val="24"/>
          <w:u w:val="single"/>
        </w:rPr>
        <w:t>Diversity</w:t>
      </w:r>
      <w:proofErr w:type="gramEnd"/>
      <w:r w:rsidRPr="00733544">
        <w:rPr>
          <w:szCs w:val="24"/>
          <w:u w:val="single"/>
        </w:rPr>
        <w:t xml:space="preserve"> and Inclusion Committee</w:t>
      </w:r>
    </w:p>
    <w:p w14:paraId="7615B97E" w14:textId="77777777" w:rsidR="009E0DD0" w:rsidRPr="00733544" w:rsidRDefault="009E0DD0" w:rsidP="009E0DD0">
      <w:pPr>
        <w:pStyle w:val="DeptBullets"/>
        <w:widowControl w:val="0"/>
        <w:numPr>
          <w:ilvl w:val="0"/>
          <w:numId w:val="0"/>
        </w:numPr>
        <w:overflowPunct w:val="0"/>
        <w:autoSpaceDE w:val="0"/>
        <w:autoSpaceDN w:val="0"/>
        <w:adjustRightInd w:val="0"/>
        <w:spacing w:before="0" w:after="0" w:line="360" w:lineRule="auto"/>
        <w:jc w:val="both"/>
        <w:textAlignment w:val="baseline"/>
        <w:rPr>
          <w:szCs w:val="24"/>
          <w:u w:val="single"/>
        </w:rPr>
      </w:pPr>
    </w:p>
    <w:p w14:paraId="3A7A1F38" w14:textId="77777777" w:rsidR="009E0DD0" w:rsidRDefault="009E0DD0" w:rsidP="009E0DD0">
      <w:pPr>
        <w:pStyle w:val="DeptBullets"/>
        <w:widowControl w:val="0"/>
        <w:numPr>
          <w:ilvl w:val="0"/>
          <w:numId w:val="8"/>
        </w:numPr>
        <w:overflowPunct w:val="0"/>
        <w:autoSpaceDE w:val="0"/>
        <w:autoSpaceDN w:val="0"/>
        <w:adjustRightInd w:val="0"/>
        <w:spacing w:before="0" w:after="0" w:line="360" w:lineRule="auto"/>
        <w:ind w:left="426" w:hanging="426"/>
        <w:jc w:val="both"/>
        <w:textAlignment w:val="baseline"/>
        <w:rPr>
          <w:szCs w:val="24"/>
        </w:rPr>
      </w:pPr>
      <w:r w:rsidRPr="00733544">
        <w:rPr>
          <w:szCs w:val="24"/>
        </w:rPr>
        <w:t>The</w:t>
      </w:r>
      <w:r>
        <w:rPr>
          <w:szCs w:val="24"/>
        </w:rPr>
        <w:t xml:space="preserve"> proposed Equity, Diversity and Inclusion Committee </w:t>
      </w:r>
      <w:r w:rsidRPr="00733544">
        <w:rPr>
          <w:szCs w:val="24"/>
        </w:rPr>
        <w:t>would hold the Institute to account regarding</w:t>
      </w:r>
      <w:r>
        <w:rPr>
          <w:szCs w:val="24"/>
        </w:rPr>
        <w:t xml:space="preserve"> the delivery of</w:t>
      </w:r>
      <w:r w:rsidRPr="00733544">
        <w:rPr>
          <w:szCs w:val="24"/>
        </w:rPr>
        <w:t xml:space="preserve"> its Equity and Diversity agenda. </w:t>
      </w:r>
    </w:p>
    <w:p w14:paraId="7A0C7857" w14:textId="77777777" w:rsidR="009E0DD0" w:rsidRPr="00733544" w:rsidRDefault="009E0DD0" w:rsidP="009E0DD0">
      <w:pPr>
        <w:pStyle w:val="DeptBullets"/>
        <w:widowControl w:val="0"/>
        <w:numPr>
          <w:ilvl w:val="0"/>
          <w:numId w:val="0"/>
        </w:numPr>
        <w:overflowPunct w:val="0"/>
        <w:autoSpaceDE w:val="0"/>
        <w:autoSpaceDN w:val="0"/>
        <w:adjustRightInd w:val="0"/>
        <w:spacing w:before="0" w:after="0" w:line="360" w:lineRule="auto"/>
        <w:ind w:left="426"/>
        <w:jc w:val="both"/>
        <w:textAlignment w:val="baseline"/>
        <w:rPr>
          <w:szCs w:val="24"/>
        </w:rPr>
      </w:pPr>
    </w:p>
    <w:p w14:paraId="4B718902" w14:textId="7BAAB76D" w:rsidR="009E0DD0" w:rsidRPr="00733544" w:rsidRDefault="009E0DD0" w:rsidP="009E0DD0">
      <w:pPr>
        <w:pStyle w:val="DeptBullets"/>
        <w:widowControl w:val="0"/>
        <w:numPr>
          <w:ilvl w:val="0"/>
          <w:numId w:val="8"/>
        </w:numPr>
        <w:overflowPunct w:val="0"/>
        <w:autoSpaceDE w:val="0"/>
        <w:autoSpaceDN w:val="0"/>
        <w:adjustRightInd w:val="0"/>
        <w:spacing w:before="0" w:after="0" w:line="360" w:lineRule="auto"/>
        <w:ind w:left="426" w:hanging="426"/>
        <w:jc w:val="both"/>
        <w:textAlignment w:val="baseline"/>
        <w:rPr>
          <w:szCs w:val="24"/>
        </w:rPr>
      </w:pPr>
      <w:r>
        <w:rPr>
          <w:szCs w:val="24"/>
        </w:rPr>
        <w:t xml:space="preserve">The three key objectives for the </w:t>
      </w:r>
      <w:r w:rsidR="00860AE9">
        <w:rPr>
          <w:szCs w:val="24"/>
        </w:rPr>
        <w:t>c</w:t>
      </w:r>
      <w:r>
        <w:rPr>
          <w:szCs w:val="24"/>
        </w:rPr>
        <w:t xml:space="preserve">ommittee were identified: </w:t>
      </w:r>
    </w:p>
    <w:p w14:paraId="5DA1DEAD" w14:textId="77777777" w:rsidR="009E0DD0" w:rsidRPr="00733544" w:rsidRDefault="009E0DD0" w:rsidP="009E0DD0">
      <w:pPr>
        <w:pStyle w:val="DeptBullets"/>
        <w:widowControl w:val="0"/>
        <w:numPr>
          <w:ilvl w:val="0"/>
          <w:numId w:val="9"/>
        </w:numPr>
        <w:overflowPunct w:val="0"/>
        <w:autoSpaceDE w:val="0"/>
        <w:autoSpaceDN w:val="0"/>
        <w:adjustRightInd w:val="0"/>
        <w:spacing w:before="0" w:after="0" w:line="360" w:lineRule="auto"/>
        <w:jc w:val="both"/>
        <w:textAlignment w:val="baseline"/>
        <w:rPr>
          <w:szCs w:val="24"/>
        </w:rPr>
      </w:pPr>
      <w:r w:rsidRPr="00733544">
        <w:rPr>
          <w:szCs w:val="24"/>
        </w:rPr>
        <w:t>People</w:t>
      </w:r>
    </w:p>
    <w:p w14:paraId="25E88198" w14:textId="77777777" w:rsidR="009E0DD0" w:rsidRPr="00733544" w:rsidRDefault="009E0DD0" w:rsidP="009E0DD0">
      <w:pPr>
        <w:pStyle w:val="DeptBullets"/>
        <w:widowControl w:val="0"/>
        <w:numPr>
          <w:ilvl w:val="0"/>
          <w:numId w:val="9"/>
        </w:numPr>
        <w:overflowPunct w:val="0"/>
        <w:autoSpaceDE w:val="0"/>
        <w:autoSpaceDN w:val="0"/>
        <w:adjustRightInd w:val="0"/>
        <w:spacing w:before="0" w:after="0" w:line="360" w:lineRule="auto"/>
        <w:jc w:val="both"/>
        <w:textAlignment w:val="baseline"/>
        <w:rPr>
          <w:szCs w:val="24"/>
        </w:rPr>
      </w:pPr>
      <w:r w:rsidRPr="00733544">
        <w:rPr>
          <w:szCs w:val="24"/>
        </w:rPr>
        <w:t>Products and operations; and</w:t>
      </w:r>
    </w:p>
    <w:p w14:paraId="63C06987" w14:textId="77777777" w:rsidR="009E0DD0" w:rsidRPr="00733544" w:rsidRDefault="009E0DD0" w:rsidP="009E0DD0">
      <w:pPr>
        <w:pStyle w:val="DeptBullets"/>
        <w:widowControl w:val="0"/>
        <w:numPr>
          <w:ilvl w:val="0"/>
          <w:numId w:val="9"/>
        </w:numPr>
        <w:overflowPunct w:val="0"/>
        <w:autoSpaceDE w:val="0"/>
        <w:autoSpaceDN w:val="0"/>
        <w:adjustRightInd w:val="0"/>
        <w:spacing w:before="0" w:after="0" w:line="360" w:lineRule="auto"/>
        <w:jc w:val="both"/>
        <w:textAlignment w:val="baseline"/>
        <w:rPr>
          <w:szCs w:val="24"/>
        </w:rPr>
      </w:pPr>
      <w:r w:rsidRPr="00733544">
        <w:rPr>
          <w:szCs w:val="24"/>
        </w:rPr>
        <w:t>Wider influences</w:t>
      </w:r>
    </w:p>
    <w:p w14:paraId="679D3A8E" w14:textId="77777777" w:rsidR="009E0DD0" w:rsidRPr="00733544" w:rsidRDefault="009E0DD0" w:rsidP="009E0DD0">
      <w:pPr>
        <w:pStyle w:val="DeptBullets"/>
        <w:widowControl w:val="0"/>
        <w:numPr>
          <w:ilvl w:val="0"/>
          <w:numId w:val="0"/>
        </w:numPr>
        <w:overflowPunct w:val="0"/>
        <w:autoSpaceDE w:val="0"/>
        <w:autoSpaceDN w:val="0"/>
        <w:adjustRightInd w:val="0"/>
        <w:spacing w:before="0" w:after="0" w:line="360" w:lineRule="auto"/>
        <w:ind w:left="1146"/>
        <w:jc w:val="both"/>
        <w:textAlignment w:val="baseline"/>
        <w:rPr>
          <w:szCs w:val="24"/>
        </w:rPr>
      </w:pPr>
    </w:p>
    <w:p w14:paraId="15DC439D" w14:textId="77883D65" w:rsidR="009E0DD0" w:rsidRPr="00733544" w:rsidRDefault="009E0DD0" w:rsidP="009E0DD0">
      <w:pPr>
        <w:pStyle w:val="DeptBullets"/>
        <w:widowControl w:val="0"/>
        <w:numPr>
          <w:ilvl w:val="0"/>
          <w:numId w:val="8"/>
        </w:numPr>
        <w:overflowPunct w:val="0"/>
        <w:autoSpaceDE w:val="0"/>
        <w:autoSpaceDN w:val="0"/>
        <w:adjustRightInd w:val="0"/>
        <w:spacing w:before="0" w:after="0" w:line="360" w:lineRule="auto"/>
        <w:ind w:left="426" w:hanging="426"/>
        <w:jc w:val="both"/>
        <w:textAlignment w:val="baseline"/>
        <w:rPr>
          <w:szCs w:val="24"/>
        </w:rPr>
      </w:pPr>
      <w:r w:rsidRPr="00733544">
        <w:rPr>
          <w:szCs w:val="24"/>
        </w:rPr>
        <w:t xml:space="preserve">The Terms of Reference for the new </w:t>
      </w:r>
      <w:r w:rsidR="00860AE9">
        <w:rPr>
          <w:szCs w:val="24"/>
        </w:rPr>
        <w:t>c</w:t>
      </w:r>
      <w:r w:rsidRPr="00733544">
        <w:rPr>
          <w:szCs w:val="24"/>
        </w:rPr>
        <w:t xml:space="preserve">ommittee were </w:t>
      </w:r>
      <w:r>
        <w:rPr>
          <w:szCs w:val="24"/>
        </w:rPr>
        <w:t xml:space="preserve">drafted </w:t>
      </w:r>
      <w:r w:rsidRPr="00733544">
        <w:rPr>
          <w:szCs w:val="24"/>
        </w:rPr>
        <w:t xml:space="preserve">to </w:t>
      </w:r>
      <w:r>
        <w:rPr>
          <w:szCs w:val="24"/>
        </w:rPr>
        <w:t>hold the Institute to account and support them to</w:t>
      </w:r>
      <w:r w:rsidRPr="00733544">
        <w:rPr>
          <w:szCs w:val="24"/>
        </w:rPr>
        <w:t xml:space="preserve"> deliver these objectives</w:t>
      </w:r>
      <w:r>
        <w:rPr>
          <w:szCs w:val="24"/>
        </w:rPr>
        <w:t>.</w:t>
      </w:r>
      <w:r w:rsidRPr="00733544">
        <w:rPr>
          <w:szCs w:val="24"/>
        </w:rPr>
        <w:t xml:space="preserve"> Key Performance Indicators </w:t>
      </w:r>
      <w:r>
        <w:rPr>
          <w:szCs w:val="24"/>
        </w:rPr>
        <w:t>would be</w:t>
      </w:r>
      <w:r w:rsidRPr="00733544">
        <w:rPr>
          <w:szCs w:val="24"/>
        </w:rPr>
        <w:t xml:space="preserve"> identified</w:t>
      </w:r>
      <w:r>
        <w:rPr>
          <w:szCs w:val="24"/>
        </w:rPr>
        <w:t xml:space="preserve"> to underpin this</w:t>
      </w:r>
      <w:r w:rsidRPr="00733544">
        <w:rPr>
          <w:szCs w:val="24"/>
        </w:rPr>
        <w:t xml:space="preserve">. </w:t>
      </w:r>
    </w:p>
    <w:p w14:paraId="3E1A9256" w14:textId="77777777" w:rsidR="009E0DD0" w:rsidRPr="00733544" w:rsidRDefault="009E0DD0" w:rsidP="009E0DD0">
      <w:pPr>
        <w:pStyle w:val="DeptBullets"/>
        <w:widowControl w:val="0"/>
        <w:numPr>
          <w:ilvl w:val="0"/>
          <w:numId w:val="0"/>
        </w:numPr>
        <w:overflowPunct w:val="0"/>
        <w:autoSpaceDE w:val="0"/>
        <w:autoSpaceDN w:val="0"/>
        <w:adjustRightInd w:val="0"/>
        <w:spacing w:before="0" w:after="0" w:line="360" w:lineRule="auto"/>
        <w:ind w:left="426"/>
        <w:jc w:val="both"/>
        <w:textAlignment w:val="baseline"/>
        <w:rPr>
          <w:szCs w:val="24"/>
        </w:rPr>
      </w:pPr>
    </w:p>
    <w:p w14:paraId="1C6CBED7" w14:textId="0FF0AA7F" w:rsidR="009E0DD0" w:rsidRDefault="009E0DD0" w:rsidP="009E0DD0">
      <w:pPr>
        <w:pStyle w:val="DeptBullets"/>
        <w:widowControl w:val="0"/>
        <w:numPr>
          <w:ilvl w:val="0"/>
          <w:numId w:val="8"/>
        </w:numPr>
        <w:overflowPunct w:val="0"/>
        <w:autoSpaceDE w:val="0"/>
        <w:autoSpaceDN w:val="0"/>
        <w:adjustRightInd w:val="0"/>
        <w:spacing w:before="0" w:after="0" w:line="360" w:lineRule="auto"/>
        <w:ind w:left="426" w:hanging="426"/>
        <w:jc w:val="both"/>
        <w:textAlignment w:val="baseline"/>
        <w:rPr>
          <w:szCs w:val="24"/>
          <w:u w:val="single"/>
        </w:rPr>
      </w:pPr>
      <w:r>
        <w:rPr>
          <w:szCs w:val="24"/>
        </w:rPr>
        <w:t xml:space="preserve">The </w:t>
      </w:r>
      <w:r w:rsidR="00860AE9">
        <w:rPr>
          <w:szCs w:val="24"/>
        </w:rPr>
        <w:t>c</w:t>
      </w:r>
      <w:r>
        <w:rPr>
          <w:szCs w:val="24"/>
        </w:rPr>
        <w:t>ommittee would meet q</w:t>
      </w:r>
      <w:r w:rsidRPr="00000A28">
        <w:rPr>
          <w:szCs w:val="24"/>
        </w:rPr>
        <w:t>uarterly</w:t>
      </w:r>
      <w:r>
        <w:rPr>
          <w:szCs w:val="24"/>
        </w:rPr>
        <w:t xml:space="preserve">, with the first meeting to be held in the next two months. </w:t>
      </w:r>
      <w:r w:rsidRPr="00000A28">
        <w:rPr>
          <w:szCs w:val="24"/>
        </w:rPr>
        <w:t xml:space="preserve"> </w:t>
      </w:r>
    </w:p>
    <w:p w14:paraId="12E21088" w14:textId="77777777" w:rsidR="009E0DD0" w:rsidRPr="00000A28" w:rsidRDefault="009E0DD0" w:rsidP="009E0DD0">
      <w:pPr>
        <w:pStyle w:val="DeptBullets"/>
        <w:widowControl w:val="0"/>
        <w:numPr>
          <w:ilvl w:val="0"/>
          <w:numId w:val="0"/>
        </w:numPr>
        <w:overflowPunct w:val="0"/>
        <w:autoSpaceDE w:val="0"/>
        <w:autoSpaceDN w:val="0"/>
        <w:adjustRightInd w:val="0"/>
        <w:spacing w:before="0" w:after="0" w:line="360" w:lineRule="auto"/>
        <w:jc w:val="both"/>
        <w:textAlignment w:val="baseline"/>
        <w:rPr>
          <w:szCs w:val="24"/>
          <w:u w:val="single"/>
        </w:rPr>
      </w:pPr>
    </w:p>
    <w:p w14:paraId="05A0DD65" w14:textId="13C64509" w:rsidR="009E0DD0" w:rsidRPr="00240AE5" w:rsidRDefault="009E0DD0" w:rsidP="009E0DD0">
      <w:pPr>
        <w:pStyle w:val="DeptBullets"/>
        <w:widowControl w:val="0"/>
        <w:numPr>
          <w:ilvl w:val="0"/>
          <w:numId w:val="8"/>
        </w:numPr>
        <w:overflowPunct w:val="0"/>
        <w:autoSpaceDE w:val="0"/>
        <w:autoSpaceDN w:val="0"/>
        <w:adjustRightInd w:val="0"/>
        <w:spacing w:before="0" w:after="0" w:line="360" w:lineRule="auto"/>
        <w:ind w:left="426" w:hanging="426"/>
        <w:jc w:val="both"/>
        <w:textAlignment w:val="baseline"/>
        <w:rPr>
          <w:szCs w:val="24"/>
          <w:u w:val="single"/>
        </w:rPr>
      </w:pPr>
      <w:r>
        <w:rPr>
          <w:szCs w:val="24"/>
        </w:rPr>
        <w:t xml:space="preserve">The Board wanted assurance that EDI considerations were consistent throughout all aspects of the Institute’s work, including policy and practice. The Board wished to understand whether the EDI </w:t>
      </w:r>
      <w:r w:rsidR="00860AE9">
        <w:rPr>
          <w:szCs w:val="24"/>
        </w:rPr>
        <w:t>c</w:t>
      </w:r>
      <w:r>
        <w:rPr>
          <w:szCs w:val="24"/>
        </w:rPr>
        <w:t xml:space="preserve">ommittee would be consulted before APAC sent policies to the Board for approval. </w:t>
      </w:r>
      <w:proofErr w:type="spellStart"/>
      <w:r>
        <w:rPr>
          <w:szCs w:val="24"/>
        </w:rPr>
        <w:t>JCou</w:t>
      </w:r>
      <w:proofErr w:type="spellEnd"/>
      <w:r>
        <w:rPr>
          <w:szCs w:val="24"/>
        </w:rPr>
        <w:t xml:space="preserve"> stated that the EDI committee would report directly into the Board as a means of ensuring EDI considerations were </w:t>
      </w:r>
      <w:proofErr w:type="gramStart"/>
      <w:r>
        <w:rPr>
          <w:szCs w:val="24"/>
        </w:rPr>
        <w:t>taken into account</w:t>
      </w:r>
      <w:proofErr w:type="gramEnd"/>
      <w:r>
        <w:rPr>
          <w:szCs w:val="24"/>
        </w:rPr>
        <w:t xml:space="preserve"> in all decisions. The Board was confident that EDI had been embedded vertically in the Institute, from the Executive to the staff teams, but wanted to make sure that EDI was embedded horizontally across all </w:t>
      </w:r>
      <w:r w:rsidR="00860AE9">
        <w:rPr>
          <w:szCs w:val="24"/>
        </w:rPr>
        <w:t>c</w:t>
      </w:r>
      <w:r>
        <w:rPr>
          <w:szCs w:val="24"/>
        </w:rPr>
        <w:t xml:space="preserve">ommittees. </w:t>
      </w:r>
      <w:r>
        <w:t xml:space="preserve">RN confirmed that a Framework that was in development would ensure APAC took EDI into account in decision making. </w:t>
      </w:r>
      <w:r>
        <w:rPr>
          <w:szCs w:val="24"/>
        </w:rPr>
        <w:t xml:space="preserve">The Terms of Reference for all committees would be updated to reflect this through the governance review and scheme of delegation. </w:t>
      </w:r>
    </w:p>
    <w:p w14:paraId="075A10B6" w14:textId="77777777" w:rsidR="009E0DD0" w:rsidRDefault="009E0DD0" w:rsidP="009E0DD0">
      <w:pPr>
        <w:pStyle w:val="ListParagraph"/>
        <w:rPr>
          <w:szCs w:val="24"/>
          <w:u w:val="single"/>
        </w:rPr>
      </w:pPr>
    </w:p>
    <w:p w14:paraId="253FBF41" w14:textId="77777777" w:rsidR="009E0DD0" w:rsidRPr="001B1502" w:rsidRDefault="009E0DD0" w:rsidP="009E0DD0">
      <w:pPr>
        <w:pStyle w:val="DeptBullets"/>
        <w:widowControl w:val="0"/>
        <w:numPr>
          <w:ilvl w:val="0"/>
          <w:numId w:val="8"/>
        </w:numPr>
        <w:overflowPunct w:val="0"/>
        <w:autoSpaceDE w:val="0"/>
        <w:autoSpaceDN w:val="0"/>
        <w:adjustRightInd w:val="0"/>
        <w:spacing w:before="0" w:after="0" w:line="360" w:lineRule="auto"/>
        <w:ind w:left="426" w:hanging="426"/>
        <w:jc w:val="both"/>
        <w:textAlignment w:val="baseline"/>
        <w:rPr>
          <w:u w:val="single"/>
        </w:rPr>
      </w:pPr>
      <w:r>
        <w:t xml:space="preserve">There was a discussion about the importance of using data to monitor performance and to guarantee consistency of quality for all products. </w:t>
      </w:r>
      <w:proofErr w:type="spellStart"/>
      <w:r>
        <w:t>JCou</w:t>
      </w:r>
      <w:proofErr w:type="spellEnd"/>
      <w:r>
        <w:t xml:space="preserve"> confirmed that the Institute had access to a range of data about students and employers including headline information about BAME and gender representation. The Board was advised that although there was an increase in representation from female and BAME students, there were discrepancies in the areas of representation. The representation of women and BAME students in construction and engineering was low. There was higher representation from these groups in the care and hospitality sector and so this would need to be reviewed and ways to address this needed to be considered as part of the EDI project.</w:t>
      </w:r>
    </w:p>
    <w:p w14:paraId="1998EFBD" w14:textId="77777777" w:rsidR="009E0DD0" w:rsidRDefault="009E0DD0" w:rsidP="009E0DD0">
      <w:pPr>
        <w:pStyle w:val="ListParagraph"/>
        <w:rPr>
          <w:szCs w:val="24"/>
          <w:u w:val="single"/>
        </w:rPr>
      </w:pPr>
    </w:p>
    <w:p w14:paraId="1B31F84F" w14:textId="77777777" w:rsidR="009E0DD0" w:rsidRPr="001D034E" w:rsidRDefault="009E0DD0" w:rsidP="009E0DD0">
      <w:pPr>
        <w:pStyle w:val="DeptBullets"/>
        <w:widowControl w:val="0"/>
        <w:numPr>
          <w:ilvl w:val="0"/>
          <w:numId w:val="8"/>
        </w:numPr>
        <w:overflowPunct w:val="0"/>
        <w:autoSpaceDE w:val="0"/>
        <w:autoSpaceDN w:val="0"/>
        <w:adjustRightInd w:val="0"/>
        <w:spacing w:before="0" w:after="0" w:line="360" w:lineRule="auto"/>
        <w:ind w:left="426" w:hanging="426"/>
        <w:jc w:val="both"/>
        <w:textAlignment w:val="baseline"/>
        <w:rPr>
          <w:u w:val="single"/>
        </w:rPr>
      </w:pPr>
      <w:r>
        <w:t xml:space="preserve">A recruitment campaign to appoint a data analyst had commenced. One of their responsibilities would be to interrogate the data provided and use it to help with the development of policies. Having access to better data would also help the Institute improve its position regarding the aim to improve access to training and inclusion on a wider scale. </w:t>
      </w:r>
    </w:p>
    <w:p w14:paraId="670FAF96" w14:textId="77777777" w:rsidR="009E0DD0" w:rsidRPr="001D034E" w:rsidRDefault="009E0DD0" w:rsidP="009E0DD0">
      <w:pPr>
        <w:pStyle w:val="DeptBullets"/>
        <w:widowControl w:val="0"/>
        <w:numPr>
          <w:ilvl w:val="0"/>
          <w:numId w:val="0"/>
        </w:numPr>
        <w:overflowPunct w:val="0"/>
        <w:autoSpaceDE w:val="0"/>
        <w:autoSpaceDN w:val="0"/>
        <w:adjustRightInd w:val="0"/>
        <w:spacing w:before="0" w:after="0" w:line="360" w:lineRule="auto"/>
        <w:jc w:val="both"/>
        <w:textAlignment w:val="baseline"/>
        <w:rPr>
          <w:szCs w:val="24"/>
          <w:u w:val="single"/>
        </w:rPr>
      </w:pPr>
    </w:p>
    <w:p w14:paraId="5FCFF2DE" w14:textId="66AC0570" w:rsidR="009E0DD0" w:rsidRPr="00733544" w:rsidRDefault="009E0DD0" w:rsidP="009E0DD0">
      <w:pPr>
        <w:pStyle w:val="DeptBullets"/>
        <w:widowControl w:val="0"/>
        <w:numPr>
          <w:ilvl w:val="0"/>
          <w:numId w:val="8"/>
        </w:numPr>
        <w:overflowPunct w:val="0"/>
        <w:autoSpaceDE w:val="0"/>
        <w:autoSpaceDN w:val="0"/>
        <w:adjustRightInd w:val="0"/>
        <w:spacing w:before="0" w:after="0" w:line="360" w:lineRule="auto"/>
        <w:ind w:left="426" w:hanging="426"/>
        <w:jc w:val="both"/>
        <w:textAlignment w:val="baseline"/>
        <w:rPr>
          <w:u w:val="single"/>
        </w:rPr>
      </w:pPr>
      <w:r>
        <w:t xml:space="preserve">The Board approved the Terms of Reference for the EDI </w:t>
      </w:r>
      <w:r w:rsidR="00860AE9">
        <w:t>c</w:t>
      </w:r>
      <w:r>
        <w:t>ommittee (subject to some refinements which the Executive will make</w:t>
      </w:r>
      <w:r w:rsidR="00BB6E99">
        <w:t>).</w:t>
      </w:r>
    </w:p>
    <w:p w14:paraId="44EE677D" w14:textId="77777777" w:rsidR="009E0DD0" w:rsidRPr="00733544" w:rsidRDefault="009E0DD0" w:rsidP="009E0DD0">
      <w:pPr>
        <w:pStyle w:val="DeptBullets"/>
        <w:numPr>
          <w:ilvl w:val="0"/>
          <w:numId w:val="0"/>
        </w:numPr>
        <w:spacing w:after="0" w:line="360" w:lineRule="auto"/>
        <w:jc w:val="both"/>
        <w:rPr>
          <w:szCs w:val="24"/>
        </w:rPr>
      </w:pPr>
    </w:p>
    <w:p w14:paraId="0904ECEC" w14:textId="77777777" w:rsidR="009E0DD0" w:rsidRPr="00733544" w:rsidRDefault="009E0DD0" w:rsidP="009E0DD0">
      <w:pPr>
        <w:pStyle w:val="DeptBullets"/>
        <w:numPr>
          <w:ilvl w:val="0"/>
          <w:numId w:val="0"/>
        </w:numPr>
        <w:spacing w:after="120" w:line="360" w:lineRule="auto"/>
        <w:jc w:val="both"/>
        <w:rPr>
          <w:b/>
          <w:bCs/>
          <w:szCs w:val="24"/>
        </w:rPr>
      </w:pPr>
      <w:r w:rsidRPr="00733544">
        <w:rPr>
          <w:b/>
          <w:bCs/>
          <w:szCs w:val="24"/>
        </w:rPr>
        <w:t>Approval of the Terms of Reference for the Assessment Panel</w:t>
      </w:r>
    </w:p>
    <w:p w14:paraId="1D01CA4A" w14:textId="52BACC7F" w:rsidR="009E0DD0" w:rsidRPr="00733544" w:rsidRDefault="009E0DD0" w:rsidP="009E0DD0">
      <w:pPr>
        <w:pStyle w:val="DeptBullets"/>
        <w:widowControl w:val="0"/>
        <w:numPr>
          <w:ilvl w:val="0"/>
          <w:numId w:val="8"/>
        </w:numPr>
        <w:overflowPunct w:val="0"/>
        <w:autoSpaceDE w:val="0"/>
        <w:autoSpaceDN w:val="0"/>
        <w:adjustRightInd w:val="0"/>
        <w:spacing w:before="0" w:after="0" w:line="360" w:lineRule="auto"/>
        <w:jc w:val="both"/>
        <w:textAlignment w:val="baseline"/>
      </w:pPr>
      <w:r>
        <w:t xml:space="preserve">At present, the QAC was responsible for the proposed work of the Assessment Panel. There were two Board members on the </w:t>
      </w:r>
      <w:r w:rsidR="00707E67">
        <w:t>c</w:t>
      </w:r>
      <w:r>
        <w:t xml:space="preserve">ommittee and there were three independent members, some of which received remuneration. </w:t>
      </w:r>
    </w:p>
    <w:p w14:paraId="68BA4755" w14:textId="77777777" w:rsidR="009E0DD0" w:rsidRPr="00733544" w:rsidRDefault="009E0DD0" w:rsidP="009E0DD0">
      <w:pPr>
        <w:pStyle w:val="DeptBullets"/>
        <w:widowControl w:val="0"/>
        <w:numPr>
          <w:ilvl w:val="0"/>
          <w:numId w:val="0"/>
        </w:numPr>
        <w:overflowPunct w:val="0"/>
        <w:autoSpaceDE w:val="0"/>
        <w:autoSpaceDN w:val="0"/>
        <w:adjustRightInd w:val="0"/>
        <w:spacing w:before="0" w:after="0" w:line="360" w:lineRule="auto"/>
        <w:ind w:left="360"/>
        <w:jc w:val="both"/>
        <w:textAlignment w:val="baseline"/>
        <w:rPr>
          <w:szCs w:val="24"/>
        </w:rPr>
      </w:pPr>
    </w:p>
    <w:p w14:paraId="4D4F6889" w14:textId="77777777" w:rsidR="009E0DD0" w:rsidRPr="00733544" w:rsidRDefault="009E0DD0" w:rsidP="009E0DD0">
      <w:pPr>
        <w:pStyle w:val="DeptBullets"/>
        <w:widowControl w:val="0"/>
        <w:numPr>
          <w:ilvl w:val="0"/>
          <w:numId w:val="8"/>
        </w:numPr>
        <w:overflowPunct w:val="0"/>
        <w:autoSpaceDE w:val="0"/>
        <w:autoSpaceDN w:val="0"/>
        <w:adjustRightInd w:val="0"/>
        <w:spacing w:before="0" w:after="0" w:line="360" w:lineRule="auto"/>
        <w:jc w:val="both"/>
        <w:textAlignment w:val="baseline"/>
      </w:pPr>
      <w:r>
        <w:t>The Board was advised of the intention to retain the expertise that was provided by the independent members by appointing them to the new Assessment Panel. Remuneration is being considered with the intention to continue the current approach.</w:t>
      </w:r>
    </w:p>
    <w:p w14:paraId="7A6A35BE" w14:textId="77777777" w:rsidR="009E0DD0" w:rsidRPr="00733544" w:rsidRDefault="009E0DD0" w:rsidP="009E0DD0">
      <w:pPr>
        <w:pStyle w:val="DeptBullets"/>
        <w:widowControl w:val="0"/>
        <w:numPr>
          <w:ilvl w:val="0"/>
          <w:numId w:val="0"/>
        </w:numPr>
        <w:overflowPunct w:val="0"/>
        <w:autoSpaceDE w:val="0"/>
        <w:autoSpaceDN w:val="0"/>
        <w:adjustRightInd w:val="0"/>
        <w:spacing w:before="0" w:after="0" w:line="360" w:lineRule="auto"/>
        <w:jc w:val="both"/>
        <w:textAlignment w:val="baseline"/>
        <w:rPr>
          <w:szCs w:val="24"/>
        </w:rPr>
      </w:pPr>
    </w:p>
    <w:p w14:paraId="579CC264" w14:textId="77777777" w:rsidR="009E0DD0" w:rsidRPr="00733544" w:rsidRDefault="009E0DD0" w:rsidP="009E0DD0">
      <w:pPr>
        <w:pStyle w:val="DeptBullets"/>
        <w:widowControl w:val="0"/>
        <w:numPr>
          <w:ilvl w:val="0"/>
          <w:numId w:val="8"/>
        </w:numPr>
        <w:overflowPunct w:val="0"/>
        <w:autoSpaceDE w:val="0"/>
        <w:autoSpaceDN w:val="0"/>
        <w:adjustRightInd w:val="0"/>
        <w:spacing w:before="0" w:after="0" w:line="360" w:lineRule="auto"/>
        <w:jc w:val="both"/>
        <w:textAlignment w:val="baseline"/>
      </w:pPr>
      <w:r>
        <w:t xml:space="preserve">KM informed the Board that traditionally independent committee members were paid, but panel members were not. The aim was to continue this. RMS asked for a list providing details of the paid independent committee members or paid panel members. </w:t>
      </w:r>
    </w:p>
    <w:p w14:paraId="33DA66A6" w14:textId="77777777" w:rsidR="009E0DD0" w:rsidRPr="00733544" w:rsidRDefault="009E0DD0" w:rsidP="009E0DD0">
      <w:pPr>
        <w:pStyle w:val="ListParagraph"/>
        <w:spacing w:line="360" w:lineRule="auto"/>
        <w:jc w:val="both"/>
        <w:rPr>
          <w:szCs w:val="24"/>
        </w:rPr>
      </w:pPr>
    </w:p>
    <w:p w14:paraId="5CA0AC7E" w14:textId="57B218FE" w:rsidR="009E0DD0" w:rsidRDefault="009E0DD0" w:rsidP="009E0DD0">
      <w:pPr>
        <w:pStyle w:val="DeptBullets"/>
        <w:widowControl w:val="0"/>
        <w:numPr>
          <w:ilvl w:val="0"/>
          <w:numId w:val="8"/>
        </w:numPr>
        <w:overflowPunct w:val="0"/>
        <w:autoSpaceDE w:val="0"/>
        <w:autoSpaceDN w:val="0"/>
        <w:adjustRightInd w:val="0"/>
        <w:spacing w:before="0" w:after="0" w:line="360" w:lineRule="auto"/>
        <w:jc w:val="both"/>
        <w:textAlignment w:val="baseline"/>
      </w:pPr>
      <w:r>
        <w:t xml:space="preserve">A query was raised about the approval of standards and qualifications. Although APAC would make recommendations to the Board, they would need to have </w:t>
      </w:r>
      <w:r w:rsidR="00707E67">
        <w:t>been reviewed</w:t>
      </w:r>
      <w:r>
        <w:t xml:space="preserve"> to ensure that they were in line with EDI directives. </w:t>
      </w:r>
    </w:p>
    <w:p w14:paraId="1B0654D6" w14:textId="77777777" w:rsidR="009E0DD0" w:rsidRDefault="009E0DD0" w:rsidP="009E0DD0">
      <w:pPr>
        <w:pStyle w:val="ListParagraph"/>
        <w:rPr>
          <w:szCs w:val="24"/>
        </w:rPr>
      </w:pPr>
    </w:p>
    <w:p w14:paraId="43EFFAC8" w14:textId="70E47989" w:rsidR="009E0DD0" w:rsidRDefault="009E0DD0" w:rsidP="00707E67">
      <w:pPr>
        <w:pStyle w:val="DeptBullets"/>
        <w:widowControl w:val="0"/>
        <w:numPr>
          <w:ilvl w:val="0"/>
          <w:numId w:val="8"/>
        </w:numPr>
        <w:overflowPunct w:val="0"/>
        <w:autoSpaceDE w:val="0"/>
        <w:autoSpaceDN w:val="0"/>
        <w:adjustRightInd w:val="0"/>
        <w:spacing w:before="0" w:after="0" w:line="360" w:lineRule="auto"/>
        <w:jc w:val="both"/>
        <w:textAlignment w:val="baseline"/>
      </w:pPr>
      <w:r>
        <w:t>The Board approved the terms of reference for the Assessment Panel.</w:t>
      </w:r>
    </w:p>
    <w:p w14:paraId="082ACDE5" w14:textId="6D297ECA" w:rsidR="00707E67" w:rsidRDefault="00707E67" w:rsidP="00707E67">
      <w:pPr>
        <w:pStyle w:val="ListParagraph"/>
      </w:pPr>
    </w:p>
    <w:p w14:paraId="5C947E32" w14:textId="77777777" w:rsidR="00707E67" w:rsidRPr="00733544" w:rsidRDefault="00707E67" w:rsidP="00707E67">
      <w:pPr>
        <w:pStyle w:val="DeptBullets"/>
        <w:numPr>
          <w:ilvl w:val="0"/>
          <w:numId w:val="0"/>
        </w:numPr>
        <w:spacing w:after="120" w:line="360" w:lineRule="auto"/>
        <w:jc w:val="both"/>
        <w:rPr>
          <w:b/>
          <w:bCs/>
          <w:szCs w:val="24"/>
        </w:rPr>
      </w:pPr>
      <w:r w:rsidRPr="00733544">
        <w:rPr>
          <w:b/>
          <w:bCs/>
          <w:szCs w:val="24"/>
        </w:rPr>
        <w:t>Any Other Business</w:t>
      </w:r>
    </w:p>
    <w:p w14:paraId="6BF1F8DA" w14:textId="77777777" w:rsidR="00707E67" w:rsidRDefault="00707E67" w:rsidP="00707E67">
      <w:pPr>
        <w:pStyle w:val="ListParagraph"/>
      </w:pPr>
    </w:p>
    <w:p w14:paraId="5ECEA2AF" w14:textId="77777777" w:rsidR="009E0DD0" w:rsidRPr="00707E67" w:rsidRDefault="009E0DD0" w:rsidP="00707E67">
      <w:pPr>
        <w:pStyle w:val="DeptBullets"/>
        <w:widowControl w:val="0"/>
        <w:numPr>
          <w:ilvl w:val="0"/>
          <w:numId w:val="8"/>
        </w:numPr>
        <w:overflowPunct w:val="0"/>
        <w:autoSpaceDE w:val="0"/>
        <w:autoSpaceDN w:val="0"/>
        <w:adjustRightInd w:val="0"/>
        <w:spacing w:before="0" w:after="0" w:line="360" w:lineRule="auto"/>
        <w:jc w:val="both"/>
        <w:textAlignment w:val="baseline"/>
      </w:pPr>
      <w:r w:rsidRPr="00707E67">
        <w:rPr>
          <w:szCs w:val="24"/>
        </w:rPr>
        <w:t>The Board was reminded to finalise committee membership in the coming weeks.</w:t>
      </w:r>
    </w:p>
    <w:p w14:paraId="26BFB681" w14:textId="23C94789" w:rsidR="00707E67" w:rsidRDefault="009E0DD0" w:rsidP="00707E67">
      <w:pPr>
        <w:pStyle w:val="DeptBullets"/>
        <w:widowControl w:val="0"/>
        <w:numPr>
          <w:ilvl w:val="0"/>
          <w:numId w:val="0"/>
        </w:numPr>
        <w:overflowPunct w:val="0"/>
        <w:autoSpaceDE w:val="0"/>
        <w:autoSpaceDN w:val="0"/>
        <w:adjustRightInd w:val="0"/>
        <w:spacing w:before="0" w:after="0" w:line="360" w:lineRule="auto"/>
        <w:ind w:left="720" w:hanging="360"/>
        <w:jc w:val="both"/>
        <w:textAlignment w:val="baseline"/>
      </w:pPr>
      <w:r>
        <w:t>Board members were reminded to update their declaration of interests forms and return</w:t>
      </w:r>
    </w:p>
    <w:p w14:paraId="38440A30" w14:textId="28A3960A" w:rsidR="009E0DD0" w:rsidRDefault="009E0DD0" w:rsidP="00707E67">
      <w:pPr>
        <w:pStyle w:val="DeptBullets"/>
        <w:widowControl w:val="0"/>
        <w:numPr>
          <w:ilvl w:val="0"/>
          <w:numId w:val="0"/>
        </w:numPr>
        <w:overflowPunct w:val="0"/>
        <w:autoSpaceDE w:val="0"/>
        <w:autoSpaceDN w:val="0"/>
        <w:adjustRightInd w:val="0"/>
        <w:spacing w:before="0" w:after="0" w:line="360" w:lineRule="auto"/>
        <w:ind w:left="720" w:hanging="360"/>
        <w:jc w:val="both"/>
        <w:textAlignment w:val="baseline"/>
      </w:pPr>
      <w:r>
        <w:t>them for update.</w:t>
      </w:r>
    </w:p>
    <w:p w14:paraId="27D1D5EF" w14:textId="77777777" w:rsidR="009E0DD0" w:rsidRPr="00733544" w:rsidRDefault="009E0DD0" w:rsidP="00707E67">
      <w:pPr>
        <w:pStyle w:val="DeptBullets"/>
        <w:widowControl w:val="0"/>
        <w:numPr>
          <w:ilvl w:val="0"/>
          <w:numId w:val="0"/>
        </w:numPr>
        <w:overflowPunct w:val="0"/>
        <w:autoSpaceDE w:val="0"/>
        <w:autoSpaceDN w:val="0"/>
        <w:adjustRightInd w:val="0"/>
        <w:spacing w:before="0" w:after="0" w:line="360" w:lineRule="auto"/>
        <w:jc w:val="both"/>
        <w:textAlignment w:val="baseline"/>
        <w:rPr>
          <w:b/>
          <w:bCs/>
          <w:szCs w:val="24"/>
        </w:rPr>
      </w:pPr>
    </w:p>
    <w:p w14:paraId="3808F436" w14:textId="77777777" w:rsidR="009E0DD0" w:rsidRPr="00733544" w:rsidRDefault="009E0DD0" w:rsidP="009E0DD0">
      <w:pPr>
        <w:pStyle w:val="DeptBullets"/>
        <w:numPr>
          <w:ilvl w:val="0"/>
          <w:numId w:val="0"/>
        </w:numPr>
        <w:spacing w:after="120" w:line="360" w:lineRule="auto"/>
        <w:jc w:val="both"/>
        <w:rPr>
          <w:szCs w:val="24"/>
        </w:rPr>
      </w:pPr>
      <w:r w:rsidRPr="00733544">
        <w:rPr>
          <w:b/>
          <w:bCs/>
          <w:szCs w:val="24"/>
        </w:rPr>
        <w:t>Next Board meeting</w:t>
      </w:r>
    </w:p>
    <w:p w14:paraId="62F2A0BF" w14:textId="77777777" w:rsidR="009E0DD0" w:rsidRDefault="009E0DD0" w:rsidP="00707E67">
      <w:pPr>
        <w:pStyle w:val="DeptBullets"/>
        <w:widowControl w:val="0"/>
        <w:numPr>
          <w:ilvl w:val="0"/>
          <w:numId w:val="8"/>
        </w:numPr>
        <w:overflowPunct w:val="0"/>
        <w:autoSpaceDE w:val="0"/>
        <w:autoSpaceDN w:val="0"/>
        <w:adjustRightInd w:val="0"/>
        <w:spacing w:before="0" w:line="360" w:lineRule="auto"/>
        <w:ind w:left="426" w:hanging="426"/>
        <w:jc w:val="both"/>
        <w:textAlignment w:val="baseline"/>
      </w:pPr>
      <w:r>
        <w:t>The next Board meeting would be on 23 March 2022, in Sanctuary Buildings, London</w:t>
      </w:r>
      <w:r w:rsidR="00BB6E99">
        <w:t xml:space="preserve">. </w:t>
      </w:r>
    </w:p>
    <w:p w14:paraId="68A1488F" w14:textId="77777777" w:rsidR="00707E67" w:rsidRDefault="00707E67" w:rsidP="00707E67">
      <w:pPr>
        <w:pStyle w:val="DeptBullets"/>
        <w:widowControl w:val="0"/>
        <w:numPr>
          <w:ilvl w:val="0"/>
          <w:numId w:val="0"/>
        </w:numPr>
        <w:overflowPunct w:val="0"/>
        <w:autoSpaceDE w:val="0"/>
        <w:autoSpaceDN w:val="0"/>
        <w:adjustRightInd w:val="0"/>
        <w:spacing w:before="0" w:line="360" w:lineRule="auto"/>
        <w:jc w:val="both"/>
        <w:textAlignment w:val="baseline"/>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96"/>
      </w:tblGrid>
      <w:tr w:rsidR="00707E67" w:rsidRPr="00733544" w14:paraId="61009179" w14:textId="77777777" w:rsidTr="00E266BD">
        <w:tc>
          <w:tcPr>
            <w:tcW w:w="1843" w:type="dxa"/>
            <w:shd w:val="clear" w:color="auto" w:fill="auto"/>
          </w:tcPr>
          <w:p w14:paraId="0E698BE4" w14:textId="77777777" w:rsidR="00707E67" w:rsidRPr="00733544" w:rsidRDefault="00707E67" w:rsidP="00E266BD">
            <w:pPr>
              <w:spacing w:line="360" w:lineRule="auto"/>
              <w:jc w:val="both"/>
              <w:rPr>
                <w:color w:val="4F81BD" w:themeColor="accent1"/>
                <w:szCs w:val="24"/>
              </w:rPr>
            </w:pPr>
            <w:r w:rsidRPr="00733544">
              <w:rPr>
                <w:color w:val="4F81BD" w:themeColor="accent1"/>
                <w:szCs w:val="24"/>
              </w:rPr>
              <w:t>Author</w:t>
            </w:r>
          </w:p>
        </w:tc>
        <w:tc>
          <w:tcPr>
            <w:tcW w:w="7796" w:type="dxa"/>
            <w:shd w:val="clear" w:color="auto" w:fill="auto"/>
          </w:tcPr>
          <w:p w14:paraId="02285990" w14:textId="77777777" w:rsidR="00707E67" w:rsidRPr="00733544" w:rsidRDefault="00707E67" w:rsidP="00E266BD">
            <w:pPr>
              <w:spacing w:line="360" w:lineRule="auto"/>
              <w:jc w:val="both"/>
              <w:rPr>
                <w:szCs w:val="24"/>
              </w:rPr>
            </w:pPr>
            <w:r w:rsidRPr="00733544">
              <w:rPr>
                <w:szCs w:val="24"/>
              </w:rPr>
              <w:t>Secretariat, Institute for Apprenticeships &amp; Technical Education</w:t>
            </w:r>
          </w:p>
        </w:tc>
      </w:tr>
      <w:tr w:rsidR="00707E67" w:rsidRPr="00733544" w14:paraId="799B454C" w14:textId="77777777" w:rsidTr="00E266BD">
        <w:tc>
          <w:tcPr>
            <w:tcW w:w="1843" w:type="dxa"/>
            <w:shd w:val="clear" w:color="auto" w:fill="auto"/>
          </w:tcPr>
          <w:p w14:paraId="6DD9B695" w14:textId="77777777" w:rsidR="00707E67" w:rsidRPr="00733544" w:rsidRDefault="00707E67" w:rsidP="00E266BD">
            <w:pPr>
              <w:spacing w:line="360" w:lineRule="auto"/>
              <w:jc w:val="both"/>
              <w:rPr>
                <w:color w:val="4F81BD" w:themeColor="accent1"/>
                <w:szCs w:val="24"/>
              </w:rPr>
            </w:pPr>
            <w:r w:rsidRPr="00733544">
              <w:rPr>
                <w:color w:val="4F81BD" w:themeColor="accent1"/>
                <w:szCs w:val="24"/>
              </w:rPr>
              <w:t>Date created</w:t>
            </w:r>
          </w:p>
        </w:tc>
        <w:tc>
          <w:tcPr>
            <w:tcW w:w="7796" w:type="dxa"/>
            <w:shd w:val="clear" w:color="auto" w:fill="auto"/>
          </w:tcPr>
          <w:p w14:paraId="543E6AFD" w14:textId="77777777" w:rsidR="00707E67" w:rsidRPr="00733544" w:rsidRDefault="00707E67" w:rsidP="00E266BD">
            <w:pPr>
              <w:spacing w:line="360" w:lineRule="auto"/>
              <w:jc w:val="both"/>
              <w:rPr>
                <w:szCs w:val="24"/>
              </w:rPr>
            </w:pPr>
            <w:r w:rsidRPr="00733544">
              <w:rPr>
                <w:szCs w:val="24"/>
              </w:rPr>
              <w:t>16 February 2022</w:t>
            </w:r>
          </w:p>
        </w:tc>
      </w:tr>
      <w:tr w:rsidR="00707E67" w:rsidRPr="00733544" w14:paraId="6E29B722" w14:textId="77777777" w:rsidTr="00E266BD">
        <w:tc>
          <w:tcPr>
            <w:tcW w:w="1843" w:type="dxa"/>
            <w:shd w:val="clear" w:color="auto" w:fill="auto"/>
          </w:tcPr>
          <w:p w14:paraId="54BE6932" w14:textId="77777777" w:rsidR="00707E67" w:rsidRPr="00733544" w:rsidRDefault="00707E67" w:rsidP="00E266BD">
            <w:pPr>
              <w:spacing w:line="360" w:lineRule="auto"/>
              <w:jc w:val="both"/>
              <w:rPr>
                <w:b/>
                <w:color w:val="4F81BD" w:themeColor="accent1"/>
                <w:szCs w:val="24"/>
              </w:rPr>
            </w:pPr>
            <w:r w:rsidRPr="00733544">
              <w:rPr>
                <w:color w:val="4F81BD" w:themeColor="accent1"/>
                <w:szCs w:val="24"/>
              </w:rPr>
              <w:t>Version</w:t>
            </w:r>
          </w:p>
        </w:tc>
        <w:tc>
          <w:tcPr>
            <w:tcW w:w="7796" w:type="dxa"/>
            <w:shd w:val="clear" w:color="auto" w:fill="auto"/>
          </w:tcPr>
          <w:p w14:paraId="27D69548" w14:textId="77777777" w:rsidR="00707E67" w:rsidRPr="00733544" w:rsidRDefault="00707E67" w:rsidP="00E266BD">
            <w:pPr>
              <w:spacing w:line="360" w:lineRule="auto"/>
              <w:jc w:val="both"/>
              <w:rPr>
                <w:b/>
                <w:bCs/>
                <w:szCs w:val="24"/>
              </w:rPr>
            </w:pPr>
            <w:r>
              <w:rPr>
                <w:b/>
                <w:bCs/>
                <w:szCs w:val="24"/>
              </w:rPr>
              <w:t>Final</w:t>
            </w:r>
          </w:p>
        </w:tc>
      </w:tr>
    </w:tbl>
    <w:p w14:paraId="7E4E03EC" w14:textId="55A651E9" w:rsidR="00707E67" w:rsidRPr="00707E67" w:rsidRDefault="00707E67" w:rsidP="00707E67">
      <w:pPr>
        <w:pStyle w:val="DeptBullets"/>
        <w:widowControl w:val="0"/>
        <w:numPr>
          <w:ilvl w:val="0"/>
          <w:numId w:val="0"/>
        </w:numPr>
        <w:overflowPunct w:val="0"/>
        <w:autoSpaceDE w:val="0"/>
        <w:autoSpaceDN w:val="0"/>
        <w:adjustRightInd w:val="0"/>
        <w:spacing w:before="0" w:line="360" w:lineRule="auto"/>
        <w:jc w:val="both"/>
        <w:textAlignment w:val="baseline"/>
        <w:sectPr w:rsidR="00707E67" w:rsidRPr="00707E67" w:rsidSect="00C3174B">
          <w:footerReference w:type="default" r:id="rId10"/>
          <w:headerReference w:type="first" r:id="rId11"/>
          <w:footerReference w:type="first" r:id="rId12"/>
          <w:type w:val="continuous"/>
          <w:pgSz w:w="11906" w:h="16838" w:code="9"/>
          <w:pgMar w:top="1134" w:right="1134" w:bottom="1134" w:left="1134" w:header="794" w:footer="510" w:gutter="0"/>
          <w:cols w:space="708"/>
          <w:titlePg/>
          <w:docGrid w:linePitch="360"/>
        </w:sectPr>
      </w:pPr>
    </w:p>
    <w:p w14:paraId="3B9570DD" w14:textId="77777777" w:rsidR="00AF1C07" w:rsidRPr="00AF1C07" w:rsidRDefault="00AF1C07" w:rsidP="00707E67">
      <w:pPr>
        <w:pStyle w:val="DeptBullets"/>
        <w:numPr>
          <w:ilvl w:val="0"/>
          <w:numId w:val="0"/>
        </w:numPr>
        <w:spacing w:line="360" w:lineRule="auto"/>
        <w:jc w:val="both"/>
      </w:pPr>
    </w:p>
    <w:sectPr w:rsidR="00AF1C07" w:rsidRPr="00AF1C07" w:rsidSect="00C3174B">
      <w:type w:val="continuous"/>
      <w:pgSz w:w="11906" w:h="16838" w:code="9"/>
      <w:pgMar w:top="1134" w:right="1134" w:bottom="1134" w:left="1134"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A32B1" w14:textId="77777777" w:rsidR="009D421A" w:rsidRDefault="009D421A">
      <w:r>
        <w:separator/>
      </w:r>
    </w:p>
  </w:endnote>
  <w:endnote w:type="continuationSeparator" w:id="0">
    <w:p w14:paraId="1148BF59" w14:textId="77777777" w:rsidR="009D421A" w:rsidRDefault="009D4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CF858" w14:textId="77777777" w:rsidR="00C62C6C" w:rsidRPr="00C62C6C" w:rsidRDefault="009E0DD0" w:rsidP="00C62C6C">
    <w:pPr>
      <w:pStyle w:val="Footer"/>
      <w:jc w:val="right"/>
      <w:rPr>
        <w:b/>
        <w:color w:val="4F81BD" w:themeColor="accent1"/>
      </w:rPr>
    </w:pPr>
    <w:r w:rsidRPr="006E13C4">
      <w:rPr>
        <w:rStyle w:val="PageNumber"/>
      </w:rPr>
      <w:fldChar w:fldCharType="begin"/>
    </w:r>
    <w:r w:rsidRPr="006E13C4">
      <w:rPr>
        <w:rStyle w:val="PageNumber"/>
      </w:rPr>
      <w:instrText xml:space="preserve"> PAGE   \* MERGEFORMAT </w:instrText>
    </w:r>
    <w:r w:rsidRPr="006E13C4">
      <w:rPr>
        <w:rStyle w:val="PageNumber"/>
      </w:rPr>
      <w:fldChar w:fldCharType="separate"/>
    </w:r>
    <w:r>
      <w:rPr>
        <w:rStyle w:val="PageNumber"/>
        <w:noProof/>
      </w:rPr>
      <w:t>4</w:t>
    </w:r>
    <w:r w:rsidRPr="006E13C4">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8562305"/>
      <w:docPartObj>
        <w:docPartGallery w:val="Page Numbers (Bottom of Page)"/>
        <w:docPartUnique/>
      </w:docPartObj>
    </w:sdtPr>
    <w:sdtEndPr>
      <w:rPr>
        <w:noProof/>
      </w:rPr>
    </w:sdtEndPr>
    <w:sdtContent>
      <w:p w14:paraId="1EC40B96" w14:textId="77777777" w:rsidR="00B235A1" w:rsidRDefault="009E0DD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FD3AE7" w14:textId="77777777" w:rsidR="006E13C4" w:rsidRPr="006E13C4" w:rsidRDefault="009D421A" w:rsidP="006E13C4">
    <w:pPr>
      <w:pStyle w:val="Footer"/>
      <w:jc w:val="right"/>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1DFDE" w14:textId="77777777" w:rsidR="009D421A" w:rsidRDefault="009D421A">
      <w:r>
        <w:separator/>
      </w:r>
    </w:p>
  </w:footnote>
  <w:footnote w:type="continuationSeparator" w:id="0">
    <w:p w14:paraId="223383D2" w14:textId="77777777" w:rsidR="009D421A" w:rsidRDefault="009D4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E2F38" w14:textId="18D96B6A" w:rsidR="00FC232E" w:rsidRDefault="009E0DD0" w:rsidP="008D3852">
    <w:pPr>
      <w:pStyle w:val="Header"/>
      <w:tabs>
        <w:tab w:val="clear" w:pos="4153"/>
        <w:tab w:val="clear" w:pos="8306"/>
        <w:tab w:val="left" w:pos="735"/>
        <w:tab w:val="left" w:pos="1800"/>
      </w:tabs>
    </w:pPr>
    <w:r>
      <w:rPr>
        <w:noProof/>
        <w:lang w:eastAsia="en-GB" w:bidi="ar-SA"/>
      </w:rPr>
      <w:drawing>
        <wp:anchor distT="0" distB="0" distL="114300" distR="114300" simplePos="0" relativeHeight="251657728" behindDoc="1" locked="1" layoutInCell="1" allowOverlap="1" wp14:anchorId="3400E342" wp14:editId="211B2229">
          <wp:simplePos x="0" y="0"/>
          <wp:positionH relativeFrom="page">
            <wp:align>left</wp:align>
          </wp:positionH>
          <wp:positionV relativeFrom="page">
            <wp:posOffset>-347345</wp:posOffset>
          </wp:positionV>
          <wp:extent cx="3067050" cy="1155065"/>
          <wp:effectExtent l="0" t="0" r="0" b="0"/>
          <wp:wrapTopAndBottom/>
          <wp:docPr id="1" name="Picture 1" descr="Minutes" title="Min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2614_DFE_IfA Identity_Agenda_final design_090217_RW3.png"/>
                  <pic:cNvPicPr/>
                </pic:nvPicPr>
                <pic:blipFill>
                  <a:blip r:embed="rId1">
                    <a:extLst>
                      <a:ext uri="{28A0092B-C50C-407E-A947-70E740481C1C}">
                        <a14:useLocalDpi xmlns:a14="http://schemas.microsoft.com/office/drawing/2010/main" val="0"/>
                      </a:ext>
                    </a:extLst>
                  </a:blip>
                  <a:stretch>
                    <a:fillRect/>
                  </a:stretch>
                </pic:blipFill>
                <pic:spPr>
                  <a:xfrm>
                    <a:off x="0" y="0"/>
                    <a:ext cx="3067050" cy="11550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bidi="ar-SA"/>
      </w:rPr>
      <w:drawing>
        <wp:anchor distT="0" distB="788670" distL="114300" distR="114300" simplePos="0" relativeHeight="251656704" behindDoc="1" locked="1" layoutInCell="1" allowOverlap="1" wp14:anchorId="28FA47CD" wp14:editId="24A15333">
          <wp:simplePos x="0" y="0"/>
          <wp:positionH relativeFrom="page">
            <wp:posOffset>4147185</wp:posOffset>
          </wp:positionH>
          <wp:positionV relativeFrom="page">
            <wp:posOffset>87630</wp:posOffset>
          </wp:positionV>
          <wp:extent cx="3188970" cy="720090"/>
          <wp:effectExtent l="0" t="0" r="0" b="381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2614_DFE_IfA Identity_Agenda_final design_090217_RW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188970" cy="720090"/>
                  </a:xfrm>
                  <a:prstGeom prst="rect">
                    <a:avLst/>
                  </a:prstGeom>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0C5281"/>
    <w:multiLevelType w:val="hybridMultilevel"/>
    <w:tmpl w:val="AEE62A7A"/>
    <w:lvl w:ilvl="0" w:tplc="3B52313A">
      <w:start w:val="1"/>
      <w:numFmt w:val="decimal"/>
      <w:lvlText w:val="%1."/>
      <w:lvlJc w:val="left"/>
      <w:pPr>
        <w:ind w:left="360" w:hanging="360"/>
      </w:pPr>
      <w:rPr>
        <w:rFonts w:hint="default"/>
        <w:b w:val="0"/>
        <w:i w:val="0"/>
      </w:rPr>
    </w:lvl>
    <w:lvl w:ilvl="1" w:tplc="0809000F">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52B63FF"/>
    <w:multiLevelType w:val="hybridMultilevel"/>
    <w:tmpl w:val="8E4428FE"/>
    <w:lvl w:ilvl="0" w:tplc="04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BE4DBB"/>
    <w:multiLevelType w:val="hybridMultilevel"/>
    <w:tmpl w:val="78A60134"/>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9" w15:restartNumberingAfterBreak="0">
    <w:nsid w:val="71800546"/>
    <w:multiLevelType w:val="hybridMultilevel"/>
    <w:tmpl w:val="12EAE7B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30051897">
    <w:abstractNumId w:val="2"/>
  </w:num>
  <w:num w:numId="2" w16cid:durableId="1030954270">
    <w:abstractNumId w:val="1"/>
  </w:num>
  <w:num w:numId="3" w16cid:durableId="1108619799">
    <w:abstractNumId w:val="10"/>
  </w:num>
  <w:num w:numId="4" w16cid:durableId="1696692677">
    <w:abstractNumId w:val="0"/>
  </w:num>
  <w:num w:numId="5" w16cid:durableId="1705446597">
    <w:abstractNumId w:val="3"/>
  </w:num>
  <w:num w:numId="6" w16cid:durableId="101071621">
    <w:abstractNumId w:val="7"/>
  </w:num>
  <w:num w:numId="7" w16cid:durableId="977539271">
    <w:abstractNumId w:val="4"/>
  </w:num>
  <w:num w:numId="8" w16cid:durableId="1805734315">
    <w:abstractNumId w:val="5"/>
  </w:num>
  <w:num w:numId="9" w16cid:durableId="1961960858">
    <w:abstractNumId w:val="6"/>
  </w:num>
  <w:num w:numId="10" w16cid:durableId="2048527036">
    <w:abstractNumId w:val="9"/>
  </w:num>
  <w:num w:numId="11" w16cid:durableId="15429358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DD0"/>
    <w:rsid w:val="00011F78"/>
    <w:rsid w:val="00022DB6"/>
    <w:rsid w:val="00041864"/>
    <w:rsid w:val="0004776A"/>
    <w:rsid w:val="000833EF"/>
    <w:rsid w:val="000A0C1B"/>
    <w:rsid w:val="000B1468"/>
    <w:rsid w:val="000F4E59"/>
    <w:rsid w:val="00116F59"/>
    <w:rsid w:val="001362FD"/>
    <w:rsid w:val="001366BB"/>
    <w:rsid w:val="001372F2"/>
    <w:rsid w:val="00153F85"/>
    <w:rsid w:val="00180A06"/>
    <w:rsid w:val="00182783"/>
    <w:rsid w:val="00195F8E"/>
    <w:rsid w:val="001A54FA"/>
    <w:rsid w:val="001B05C8"/>
    <w:rsid w:val="001B6DF9"/>
    <w:rsid w:val="001D55BC"/>
    <w:rsid w:val="001D7FB3"/>
    <w:rsid w:val="002009C2"/>
    <w:rsid w:val="00211C37"/>
    <w:rsid w:val="00212D24"/>
    <w:rsid w:val="00217581"/>
    <w:rsid w:val="002335B0"/>
    <w:rsid w:val="002338A1"/>
    <w:rsid w:val="00266064"/>
    <w:rsid w:val="0027611C"/>
    <w:rsid w:val="002840D0"/>
    <w:rsid w:val="00295EFC"/>
    <w:rsid w:val="002B651E"/>
    <w:rsid w:val="002D2A7A"/>
    <w:rsid w:val="002E28FA"/>
    <w:rsid w:val="00310708"/>
    <w:rsid w:val="00312BD3"/>
    <w:rsid w:val="00347A3B"/>
    <w:rsid w:val="00367EEB"/>
    <w:rsid w:val="00370895"/>
    <w:rsid w:val="00392AE9"/>
    <w:rsid w:val="003B78F9"/>
    <w:rsid w:val="003D74A2"/>
    <w:rsid w:val="003D7A13"/>
    <w:rsid w:val="003E1B86"/>
    <w:rsid w:val="00402829"/>
    <w:rsid w:val="00430DC5"/>
    <w:rsid w:val="00450D89"/>
    <w:rsid w:val="004533A7"/>
    <w:rsid w:val="00460505"/>
    <w:rsid w:val="00463122"/>
    <w:rsid w:val="00480E77"/>
    <w:rsid w:val="00484C39"/>
    <w:rsid w:val="004955D9"/>
    <w:rsid w:val="004E633C"/>
    <w:rsid w:val="00511CA5"/>
    <w:rsid w:val="005150CE"/>
    <w:rsid w:val="00530814"/>
    <w:rsid w:val="00545301"/>
    <w:rsid w:val="00565333"/>
    <w:rsid w:val="00591B39"/>
    <w:rsid w:val="005B1CC3"/>
    <w:rsid w:val="005B5A07"/>
    <w:rsid w:val="005C1372"/>
    <w:rsid w:val="00607A4B"/>
    <w:rsid w:val="0062704E"/>
    <w:rsid w:val="00634682"/>
    <w:rsid w:val="0063507E"/>
    <w:rsid w:val="006363E9"/>
    <w:rsid w:val="006858D6"/>
    <w:rsid w:val="00687908"/>
    <w:rsid w:val="006A0189"/>
    <w:rsid w:val="006A1127"/>
    <w:rsid w:val="006A2F72"/>
    <w:rsid w:val="006A3278"/>
    <w:rsid w:val="006D3EBD"/>
    <w:rsid w:val="006E6F0B"/>
    <w:rsid w:val="00707E67"/>
    <w:rsid w:val="007104E4"/>
    <w:rsid w:val="007442BB"/>
    <w:rsid w:val="007463C5"/>
    <w:rsid w:val="00746846"/>
    <w:rsid w:val="007510C3"/>
    <w:rsid w:val="0076458E"/>
    <w:rsid w:val="00767063"/>
    <w:rsid w:val="007940AE"/>
    <w:rsid w:val="007A10F9"/>
    <w:rsid w:val="007A4C02"/>
    <w:rsid w:val="007B49CD"/>
    <w:rsid w:val="007B593B"/>
    <w:rsid w:val="007B5A46"/>
    <w:rsid w:val="007C1BC2"/>
    <w:rsid w:val="007D0DBA"/>
    <w:rsid w:val="007D4DB0"/>
    <w:rsid w:val="007F073B"/>
    <w:rsid w:val="00805C72"/>
    <w:rsid w:val="00831225"/>
    <w:rsid w:val="008428AB"/>
    <w:rsid w:val="00860AE9"/>
    <w:rsid w:val="00863664"/>
    <w:rsid w:val="0088151C"/>
    <w:rsid w:val="008817AB"/>
    <w:rsid w:val="008843A4"/>
    <w:rsid w:val="008B1C49"/>
    <w:rsid w:val="008B67CC"/>
    <w:rsid w:val="008D1228"/>
    <w:rsid w:val="008E3BDA"/>
    <w:rsid w:val="008F452F"/>
    <w:rsid w:val="00905ADC"/>
    <w:rsid w:val="00906C33"/>
    <w:rsid w:val="009173AF"/>
    <w:rsid w:val="00932946"/>
    <w:rsid w:val="009424FA"/>
    <w:rsid w:val="009426CB"/>
    <w:rsid w:val="00963073"/>
    <w:rsid w:val="0097315A"/>
    <w:rsid w:val="009A3F0A"/>
    <w:rsid w:val="009B3EFE"/>
    <w:rsid w:val="009B493A"/>
    <w:rsid w:val="009D3D73"/>
    <w:rsid w:val="009D421A"/>
    <w:rsid w:val="009E0DD0"/>
    <w:rsid w:val="009E73AD"/>
    <w:rsid w:val="009F5357"/>
    <w:rsid w:val="009F7653"/>
    <w:rsid w:val="00A00569"/>
    <w:rsid w:val="00A21E85"/>
    <w:rsid w:val="00A2712A"/>
    <w:rsid w:val="00A3306B"/>
    <w:rsid w:val="00A36044"/>
    <w:rsid w:val="00A366A9"/>
    <w:rsid w:val="00A46912"/>
    <w:rsid w:val="00A64099"/>
    <w:rsid w:val="00A74D32"/>
    <w:rsid w:val="00A96425"/>
    <w:rsid w:val="00AB6016"/>
    <w:rsid w:val="00AC2A37"/>
    <w:rsid w:val="00AD0E50"/>
    <w:rsid w:val="00AD632D"/>
    <w:rsid w:val="00AF0554"/>
    <w:rsid w:val="00AF1C07"/>
    <w:rsid w:val="00AF737F"/>
    <w:rsid w:val="00B006DF"/>
    <w:rsid w:val="00B05ECD"/>
    <w:rsid w:val="00B06172"/>
    <w:rsid w:val="00B16A24"/>
    <w:rsid w:val="00B16A8C"/>
    <w:rsid w:val="00B275C1"/>
    <w:rsid w:val="00B6522B"/>
    <w:rsid w:val="00B65709"/>
    <w:rsid w:val="00B67DF2"/>
    <w:rsid w:val="00B84968"/>
    <w:rsid w:val="00B85BF7"/>
    <w:rsid w:val="00B939CC"/>
    <w:rsid w:val="00BB6E99"/>
    <w:rsid w:val="00BC547B"/>
    <w:rsid w:val="00BD4B6C"/>
    <w:rsid w:val="00C3174B"/>
    <w:rsid w:val="00C37933"/>
    <w:rsid w:val="00C408C7"/>
    <w:rsid w:val="00C47EEA"/>
    <w:rsid w:val="00C519D0"/>
    <w:rsid w:val="00C70ACB"/>
    <w:rsid w:val="00CA4FEC"/>
    <w:rsid w:val="00CD7921"/>
    <w:rsid w:val="00CE084B"/>
    <w:rsid w:val="00D02D57"/>
    <w:rsid w:val="00D118D6"/>
    <w:rsid w:val="00D20266"/>
    <w:rsid w:val="00D20C29"/>
    <w:rsid w:val="00D33842"/>
    <w:rsid w:val="00D47915"/>
    <w:rsid w:val="00D57D6E"/>
    <w:rsid w:val="00D61F5A"/>
    <w:rsid w:val="00D656C2"/>
    <w:rsid w:val="00DB4C12"/>
    <w:rsid w:val="00E0081E"/>
    <w:rsid w:val="00E02094"/>
    <w:rsid w:val="00E10F4C"/>
    <w:rsid w:val="00E2419F"/>
    <w:rsid w:val="00E366D6"/>
    <w:rsid w:val="00E63D8B"/>
    <w:rsid w:val="00E81F4B"/>
    <w:rsid w:val="00EA11BE"/>
    <w:rsid w:val="00EC644A"/>
    <w:rsid w:val="00EC6A3F"/>
    <w:rsid w:val="00F30554"/>
    <w:rsid w:val="00F348D2"/>
    <w:rsid w:val="00F4485F"/>
    <w:rsid w:val="00F44B6A"/>
    <w:rsid w:val="00F521C7"/>
    <w:rsid w:val="00F60BF8"/>
    <w:rsid w:val="00F64863"/>
    <w:rsid w:val="00F85010"/>
    <w:rsid w:val="00F960C1"/>
    <w:rsid w:val="00FA0331"/>
    <w:rsid w:val="00FC049C"/>
    <w:rsid w:val="00FC1C0E"/>
    <w:rsid w:val="00FC5ED8"/>
    <w:rsid w:val="00FC6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D4B501"/>
  <w15:chartTrackingRefBased/>
  <w15:docId w15:val="{1AD77779-CE9D-4BC0-BB53-31A4D2762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0DD0"/>
    <w:pPr>
      <w:spacing w:before="24" w:after="24"/>
    </w:pPr>
    <w:rPr>
      <w:rFonts w:ascii="Arial" w:eastAsiaTheme="minorHAnsi" w:hAnsi="Arial" w:cs="Arial"/>
      <w:color w:val="000000" w:themeColor="text1"/>
      <w:sz w:val="24"/>
      <w:szCs w:val="22"/>
      <w:lang w:eastAsia="en-US" w:bidi="he-IL"/>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link w:val="DeptBulletsChar"/>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uiPriority w:val="99"/>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sz w:val="22"/>
    </w:rPr>
  </w:style>
  <w:style w:type="paragraph" w:customStyle="1" w:styleId="DfESBullets">
    <w:name w:val="DfESBullets"/>
    <w:basedOn w:val="Normal"/>
    <w:rsid w:val="00AF1C07"/>
    <w:pPr>
      <w:numPr>
        <w:numId w:val="5"/>
      </w:numPr>
      <w:spacing w:after="240"/>
    </w:pPr>
    <w:rPr>
      <w:sz w:val="22"/>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7463C5"/>
    <w:pPr>
      <w:ind w:left="720"/>
      <w:contextualSpacing/>
    </w:pPr>
  </w:style>
  <w:style w:type="character" w:customStyle="1" w:styleId="HeaderChar">
    <w:name w:val="Header Char"/>
    <w:basedOn w:val="DefaultParagraphFont"/>
    <w:link w:val="Header"/>
    <w:uiPriority w:val="99"/>
    <w:rsid w:val="009E0DD0"/>
    <w:rPr>
      <w:rFonts w:ascii="Arial" w:hAnsi="Arial"/>
      <w:sz w:val="24"/>
      <w:lang w:eastAsia="en-US"/>
    </w:rPr>
  </w:style>
  <w:style w:type="character" w:customStyle="1" w:styleId="FooterChar">
    <w:name w:val="Footer Char"/>
    <w:basedOn w:val="DefaultParagraphFont"/>
    <w:link w:val="Footer"/>
    <w:uiPriority w:val="99"/>
    <w:rsid w:val="009E0DD0"/>
    <w:rPr>
      <w:rFonts w:ascii="Arial" w:hAnsi="Arial"/>
      <w:sz w:val="24"/>
      <w:lang w:eastAsia="en-US"/>
    </w:rPr>
  </w:style>
  <w:style w:type="table" w:styleId="TableGrid">
    <w:name w:val="Table Grid"/>
    <w:basedOn w:val="TableNormal"/>
    <w:rsid w:val="009E0DD0"/>
    <w:rPr>
      <w:rFonts w:ascii="Arial" w:eastAsiaTheme="minorHAnsi" w:hAnsi="Arial" w:cs="Arial"/>
      <w:sz w:val="22"/>
      <w:szCs w:val="22"/>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E0DD0"/>
    <w:pPr>
      <w:keepNext/>
    </w:pPr>
    <w:rPr>
      <w:b/>
      <w:caps/>
    </w:rPr>
  </w:style>
  <w:style w:type="character" w:customStyle="1" w:styleId="TitleChar">
    <w:name w:val="Title Char"/>
    <w:basedOn w:val="DefaultParagraphFont"/>
    <w:link w:val="Title"/>
    <w:uiPriority w:val="10"/>
    <w:rsid w:val="009E0DD0"/>
    <w:rPr>
      <w:rFonts w:ascii="Arial" w:eastAsiaTheme="minorHAnsi" w:hAnsi="Arial" w:cs="Arial"/>
      <w:b/>
      <w:caps/>
      <w:color w:val="000000" w:themeColor="text1"/>
      <w:sz w:val="24"/>
      <w:szCs w:val="22"/>
      <w:lang w:eastAsia="en-US" w:bidi="he-IL"/>
    </w:rPr>
  </w:style>
  <w:style w:type="character" w:customStyle="1" w:styleId="DeptBulletsChar">
    <w:name w:val="DeptBullets Char"/>
    <w:basedOn w:val="TitleChar"/>
    <w:link w:val="DeptBullets"/>
    <w:rsid w:val="009E0DD0"/>
    <w:rPr>
      <w:rFonts w:ascii="Arial" w:eastAsiaTheme="minorHAnsi" w:hAnsi="Arial" w:cs="Arial"/>
      <w:b w:val="0"/>
      <w:caps w:val="0"/>
      <w:color w:val="000000" w:themeColor="text1"/>
      <w:sz w:val="24"/>
      <w:szCs w:val="22"/>
      <w:lang w:eastAsia="en-US" w:bidi="he-IL"/>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9E0DD0"/>
    <w:rPr>
      <w:rFonts w:ascii="Arial" w:hAnsi="Arial"/>
      <w:sz w:val="24"/>
      <w:lang w:eastAsia="en-US"/>
    </w:rPr>
  </w:style>
  <w:style w:type="paragraph" w:styleId="NormalWeb">
    <w:name w:val="Normal (Web)"/>
    <w:basedOn w:val="Normal"/>
    <w:uiPriority w:val="99"/>
    <w:unhideWhenUsed/>
    <w:rsid w:val="009E0DD0"/>
    <w:pPr>
      <w:spacing w:before="100" w:beforeAutospacing="1" w:after="100" w:afterAutospacing="1"/>
    </w:pPr>
    <w:rPr>
      <w:rFonts w:ascii="Times New Roman" w:eastAsia="Times New Roman" w:hAnsi="Times New Roman" w:cs="Times New Roman"/>
      <w:color w:val="auto"/>
      <w:szCs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D243EB4BADE94A9E724B72E15BA39A" ma:contentTypeVersion="6" ma:contentTypeDescription="Create a new document." ma:contentTypeScope="" ma:versionID="4cd96b76cd05b896c87c8b6f0f8919d9">
  <xsd:schema xmlns:xsd="http://www.w3.org/2001/XMLSchema" xmlns:xs="http://www.w3.org/2001/XMLSchema" xmlns:p="http://schemas.microsoft.com/office/2006/metadata/properties" xmlns:ns2="8680373d-af6a-412b-a539-19194ff6ae9d" xmlns:ns3="c5c30f8a-a53d-443f-83f5-fcc0696a9fb3" targetNamespace="http://schemas.microsoft.com/office/2006/metadata/properties" ma:root="true" ma:fieldsID="0fe31a28002034a94fdda984a526f168" ns2:_="" ns3:_="">
    <xsd:import namespace="8680373d-af6a-412b-a539-19194ff6ae9d"/>
    <xsd:import namespace="c5c30f8a-a53d-443f-83f5-fcc0696a9f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0373d-af6a-412b-a539-19194ff6a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c30f8a-a53d-443f-83f5-fcc0696a9f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CDE711-7FBE-4C2A-815E-5AB59E86B7EE}">
  <ds:schemaRefs>
    <ds:schemaRef ds:uri="http://schemas.microsoft.com/sharepoint/v3/contenttype/forms"/>
  </ds:schemaRefs>
</ds:datastoreItem>
</file>

<file path=customXml/itemProps2.xml><?xml version="1.0" encoding="utf-8"?>
<ds:datastoreItem xmlns:ds="http://schemas.openxmlformats.org/officeDocument/2006/customXml" ds:itemID="{FF4C1F9D-C9CD-438D-9140-9FF789C0C1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429486-96E9-4AB5-90DC-543D0F0BE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0373d-af6a-412b-a539-19194ff6ae9d"/>
    <ds:schemaRef ds:uri="c5c30f8a-a53d-443f-83f5-fcc0696a9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MULLINGS, Lorraine</dc:creator>
  <cp:keywords/>
  <dc:description/>
  <cp:lastModifiedBy>ALI, Mohammed</cp:lastModifiedBy>
  <cp:revision>3</cp:revision>
  <dcterms:created xsi:type="dcterms:W3CDTF">2022-08-25T15:43:00Z</dcterms:created>
  <dcterms:modified xsi:type="dcterms:W3CDTF">2022-08-25T15:44:00Z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0x01010084D243EB4BADE94A9E724B72E15BA39A</vt:lpwstr>
  </property>
</Properties>
</file>